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0997" w:rsidRPr="00EB0997" w:rsidRDefault="00EB0997" w:rsidP="00EB0997">
      <w:pPr>
        <w:rPr>
          <w:b/>
          <w:lang w:val="en-GB"/>
        </w:rPr>
      </w:pPr>
      <w:bookmarkStart w:id="0" w:name="_Ref299349538"/>
      <w:bookmarkStart w:id="1" w:name="_GoBack"/>
      <w:r w:rsidRPr="00EB0997">
        <w:rPr>
          <w:b/>
          <w:lang w:val="en-GB"/>
        </w:rPr>
        <w:t xml:space="preserve">Additional file </w:t>
      </w:r>
      <w:proofErr w:type="gramStart"/>
      <w:r w:rsidRPr="00EB0997">
        <w:rPr>
          <w:b/>
          <w:lang w:val="en-GB"/>
        </w:rPr>
        <w:t>2</w:t>
      </w:r>
      <w:bookmarkEnd w:id="0"/>
      <w:r w:rsidRPr="00EB0997">
        <w:rPr>
          <w:b/>
          <w:lang w:val="en-GB"/>
        </w:rPr>
        <w:t xml:space="preserve">  –</w:t>
      </w:r>
      <w:proofErr w:type="gramEnd"/>
      <w:r w:rsidRPr="00EB0997">
        <w:rPr>
          <w:b/>
          <w:lang w:val="en-GB"/>
        </w:rPr>
        <w:t xml:space="preserve"> Parentage assignment statistics</w:t>
      </w:r>
    </w:p>
    <w:p w:rsidR="00EB0997" w:rsidRPr="00EB0997" w:rsidRDefault="00EB0997" w:rsidP="00EB0997">
      <w:pPr>
        <w:rPr>
          <w:lang w:val="en-GB"/>
        </w:rPr>
      </w:pPr>
      <w:r w:rsidRPr="00EB0997">
        <w:rPr>
          <w:lang w:val="en-GB"/>
        </w:rPr>
        <w:t xml:space="preserve">Locus-specific Polymorphic Information Content (PIC) values, test of Hardy-Weinberg equilibrium (**: P &lt; 0.05), null alleles, cumulative parentage assignment (in </w:t>
      </w:r>
      <w:proofErr w:type="spellStart"/>
      <w:r w:rsidRPr="00EB0997">
        <w:rPr>
          <w:lang w:val="en-GB"/>
        </w:rPr>
        <w:t>percent</w:t>
      </w:r>
      <w:proofErr w:type="spellEnd"/>
      <w:r w:rsidRPr="00EB0997">
        <w:rPr>
          <w:lang w:val="en-GB"/>
        </w:rPr>
        <w:t>) with one and none parent known at high (95%) and low (80%) stringency.</w:t>
      </w:r>
    </w:p>
    <w:p w:rsidR="00EB0997" w:rsidRPr="00EB0997" w:rsidRDefault="00EB0997" w:rsidP="00EB0997">
      <w:pPr>
        <w:rPr>
          <w:b/>
          <w:lang w:val="en-GB"/>
        </w:rPr>
      </w:pPr>
    </w:p>
    <w:tbl>
      <w:tblPr>
        <w:tblW w:w="10604" w:type="dxa"/>
        <w:tblInd w:w="108" w:type="dxa"/>
        <w:tblBorders>
          <w:top w:val="single" w:sz="4" w:space="0" w:color="auto"/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1122"/>
        <w:gridCol w:w="1683"/>
        <w:gridCol w:w="1309"/>
        <w:gridCol w:w="1122"/>
        <w:gridCol w:w="1464"/>
        <w:gridCol w:w="976"/>
        <w:gridCol w:w="976"/>
        <w:gridCol w:w="976"/>
        <w:gridCol w:w="976"/>
      </w:tblGrid>
      <w:tr w:rsidR="00EB0997" w:rsidRPr="00EB0997" w:rsidTr="00EB0997">
        <w:tc>
          <w:tcPr>
            <w:tcW w:w="1122" w:type="dxa"/>
            <w:vMerge w:val="restart"/>
            <w:tcBorders>
              <w:top w:val="single" w:sz="4" w:space="0" w:color="auto"/>
            </w:tcBorders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Locus number</w:t>
            </w:r>
          </w:p>
        </w:tc>
        <w:tc>
          <w:tcPr>
            <w:tcW w:w="1683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Locus</w:t>
            </w:r>
          </w:p>
        </w:tc>
        <w:tc>
          <w:tcPr>
            <w:tcW w:w="130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PIC</w:t>
            </w:r>
          </w:p>
        </w:tc>
        <w:tc>
          <w:tcPr>
            <w:tcW w:w="1122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HW</w:t>
            </w:r>
          </w:p>
        </w:tc>
        <w:tc>
          <w:tcPr>
            <w:tcW w:w="146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Null</w:t>
            </w:r>
          </w:p>
        </w:tc>
        <w:tc>
          <w:tcPr>
            <w:tcW w:w="195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Stringency with one parent known</w:t>
            </w:r>
          </w:p>
        </w:tc>
        <w:tc>
          <w:tcPr>
            <w:tcW w:w="195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Stringency with no parent known</w:t>
            </w:r>
          </w:p>
        </w:tc>
      </w:tr>
      <w:tr w:rsidR="00EB0997" w:rsidRPr="00EB0997" w:rsidTr="00EB0997">
        <w:tc>
          <w:tcPr>
            <w:tcW w:w="1122" w:type="dxa"/>
            <w:vMerge/>
            <w:tcBorders>
              <w:bottom w:val="single" w:sz="4" w:space="0" w:color="auto"/>
            </w:tcBorders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</w:p>
        </w:tc>
        <w:tc>
          <w:tcPr>
            <w:tcW w:w="1683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</w:p>
        </w:tc>
        <w:tc>
          <w:tcPr>
            <w:tcW w:w="1309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</w:p>
        </w:tc>
        <w:tc>
          <w:tcPr>
            <w:tcW w:w="1122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</w:p>
        </w:tc>
        <w:tc>
          <w:tcPr>
            <w:tcW w:w="1464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</w:p>
        </w:tc>
        <w:tc>
          <w:tcPr>
            <w:tcW w:w="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95%</w:t>
            </w:r>
          </w:p>
        </w:tc>
        <w:tc>
          <w:tcPr>
            <w:tcW w:w="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80%</w:t>
            </w:r>
          </w:p>
        </w:tc>
        <w:tc>
          <w:tcPr>
            <w:tcW w:w="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95%</w:t>
            </w:r>
          </w:p>
        </w:tc>
        <w:tc>
          <w:tcPr>
            <w:tcW w:w="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bCs/>
                <w:lang w:val="en-GB"/>
              </w:rPr>
            </w:pPr>
            <w:r w:rsidRPr="00EB0997">
              <w:rPr>
                <w:bCs/>
                <w:lang w:val="en-GB"/>
              </w:rPr>
              <w:t>80%</w:t>
            </w:r>
          </w:p>
        </w:tc>
      </w:tr>
      <w:tr w:rsidR="00EB0997" w:rsidRPr="00EB0997" w:rsidTr="00EB0997">
        <w:tc>
          <w:tcPr>
            <w:tcW w:w="1122" w:type="dxa"/>
            <w:tcBorders>
              <w:top w:val="single" w:sz="4" w:space="0" w:color="auto"/>
            </w:tcBorders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</w:t>
            </w:r>
          </w:p>
        </w:tc>
        <w:tc>
          <w:tcPr>
            <w:tcW w:w="168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DLA0009</w:t>
            </w:r>
          </w:p>
        </w:tc>
        <w:tc>
          <w:tcPr>
            <w:tcW w:w="130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0.767</w:t>
            </w:r>
          </w:p>
        </w:tc>
        <w:tc>
          <w:tcPr>
            <w:tcW w:w="112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+0.0281</w:t>
            </w:r>
          </w:p>
        </w:tc>
        <w:tc>
          <w:tcPr>
            <w:tcW w:w="9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</w:t>
            </w:r>
          </w:p>
        </w:tc>
        <w:tc>
          <w:tcPr>
            <w:tcW w:w="9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</w:t>
            </w:r>
          </w:p>
        </w:tc>
        <w:tc>
          <w:tcPr>
            <w:tcW w:w="9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</w:t>
            </w:r>
          </w:p>
        </w:tc>
        <w:tc>
          <w:tcPr>
            <w:tcW w:w="9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DLA0038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0.763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+0.2088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5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3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DLA0167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0.740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-0.0390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25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4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DLA0039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0.725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-0.0358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53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5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5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DLA0032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0.715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-0.0442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46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86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6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DLA0122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0.691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-0.0466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66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40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7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DLA0131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0.686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-0.0123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79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58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8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DLA0016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0.677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-0.0434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31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77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DLA0164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0.645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+0.1419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93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46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88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DLA0118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0.641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-0.0151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56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11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DLA0040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0.630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-0.0162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67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12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DLA0233e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0.626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+0.0047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73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13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DLA0049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0.605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-0.0093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76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14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DLA0021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0.588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-0.0254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85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15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DLA0149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0.580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+0.0061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88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16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DLA0036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0.562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+0.1446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17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DLA0051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0.526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-0.0244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93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18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DLA0162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0.513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-0.0146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93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19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DLA0133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0.484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+0.0111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95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20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DLA0104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0.414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-0.0401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21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DLA0237PY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0.375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NS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+0.0151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22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DLA0026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0.375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+0.0484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97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23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DLA0166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0.371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-0.1016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97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24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DLA0106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0.351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NS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-0.0320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25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DLA0251e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0.330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+0.9059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lastRenderedPageBreak/>
              <w:t>26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DLA0267e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0.324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-0.0892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27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DLA0273e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0.312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**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-0.0577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28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DLA0200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0.277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NS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-0.0247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  <w:tr w:rsidR="00EB0997" w:rsidRPr="00EB0997" w:rsidTr="00EB0997">
        <w:tc>
          <w:tcPr>
            <w:tcW w:w="1122" w:type="dxa"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29</w:t>
            </w:r>
          </w:p>
        </w:tc>
        <w:tc>
          <w:tcPr>
            <w:tcW w:w="1683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DLA0272e</w:t>
            </w:r>
          </w:p>
        </w:tc>
        <w:tc>
          <w:tcPr>
            <w:tcW w:w="1309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0.124</w:t>
            </w:r>
          </w:p>
        </w:tc>
        <w:tc>
          <w:tcPr>
            <w:tcW w:w="1122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NS</w:t>
            </w:r>
          </w:p>
        </w:tc>
        <w:tc>
          <w:tcPr>
            <w:tcW w:w="1464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-0.0311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98</w:t>
            </w:r>
          </w:p>
        </w:tc>
        <w:tc>
          <w:tcPr>
            <w:tcW w:w="976" w:type="dxa"/>
            <w:shd w:val="clear" w:color="auto" w:fill="auto"/>
            <w:noWrap/>
            <w:vAlign w:val="bottom"/>
          </w:tcPr>
          <w:p w:rsidR="00EB0997" w:rsidRPr="00EB0997" w:rsidRDefault="00EB0997" w:rsidP="00EB0997">
            <w:pPr>
              <w:spacing w:line="240" w:lineRule="atLeast"/>
              <w:rPr>
                <w:lang w:val="en-GB"/>
              </w:rPr>
            </w:pPr>
            <w:r w:rsidRPr="00EB0997">
              <w:rPr>
                <w:lang w:val="en-GB"/>
              </w:rPr>
              <w:t>100</w:t>
            </w:r>
          </w:p>
        </w:tc>
      </w:tr>
    </w:tbl>
    <w:p w:rsidR="00EB0997" w:rsidRPr="00EB0997" w:rsidRDefault="00EB0997" w:rsidP="00EB0997">
      <w:pPr>
        <w:rPr>
          <w:b/>
          <w:lang w:val="en-GB"/>
        </w:rPr>
      </w:pPr>
    </w:p>
    <w:bookmarkEnd w:id="1"/>
    <w:p w:rsidR="00B82BEB" w:rsidRDefault="00B82BEB"/>
    <w:sectPr w:rsidR="00B82BEB" w:rsidSect="00EB099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0997"/>
    <w:rsid w:val="00436D44"/>
    <w:rsid w:val="005341E6"/>
    <w:rsid w:val="00B04264"/>
    <w:rsid w:val="00B82BEB"/>
    <w:rsid w:val="00CA7F06"/>
    <w:rsid w:val="00EB0997"/>
    <w:rsid w:val="00EF4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252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UALG</Company>
  <LinksUpToDate>false</LinksUpToDate>
  <CharactersWithSpaces>1615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Adelino V M Canario</dc:creator>
  <cp:lastModifiedBy>Adelino V M Canario</cp:lastModifiedBy>
  <cp:revision>1</cp:revision>
  <dcterms:created xsi:type="dcterms:W3CDTF">2011-07-25T12:34:00Z</dcterms:created>
  <dcterms:modified xsi:type="dcterms:W3CDTF">2011-07-25T12:36:00Z</dcterms:modified>
</cp:coreProperties>
</file>