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842" w:rsidRPr="00D55D35" w:rsidRDefault="00E659E8" w:rsidP="00886842">
      <w:pPr>
        <w:shd w:val="clear" w:color="auto" w:fill="FFFFFF"/>
        <w:spacing w:line="480" w:lineRule="auto"/>
        <w:rPr>
          <w:rFonts w:eastAsia="Times New Roman" w:cs="Times New Roman"/>
          <w:bCs/>
          <w:color w:val="191919"/>
          <w:szCs w:val="20"/>
          <w:lang w:val="en-US" w:eastAsia="pt-PT"/>
        </w:rPr>
      </w:pPr>
      <w:r>
        <w:rPr>
          <w:rFonts w:eastAsia="Times New Roman" w:cs="Times New Roman"/>
          <w:b/>
          <w:bCs/>
          <w:color w:val="191919"/>
          <w:szCs w:val="20"/>
          <w:lang w:val="en-US" w:eastAsia="pt-PT"/>
        </w:rPr>
        <w:t xml:space="preserve">Additional file </w:t>
      </w:r>
      <w:r w:rsidR="00E865FB">
        <w:rPr>
          <w:rFonts w:eastAsia="Times New Roman" w:cs="Times New Roman"/>
          <w:b/>
          <w:bCs/>
          <w:color w:val="191919"/>
          <w:szCs w:val="20"/>
          <w:lang w:val="en-US" w:eastAsia="pt-PT"/>
        </w:rPr>
        <w:t>1</w:t>
      </w:r>
      <w:r w:rsidR="00886842" w:rsidRPr="00D55D35">
        <w:rPr>
          <w:rFonts w:eastAsia="Times New Roman" w:cs="Times New Roman"/>
          <w:b/>
          <w:bCs/>
          <w:color w:val="191919"/>
          <w:szCs w:val="20"/>
          <w:lang w:val="en-US" w:eastAsia="pt-PT"/>
        </w:rPr>
        <w:t>.</w:t>
      </w:r>
      <w:r w:rsidR="00886842" w:rsidRPr="00D55D35">
        <w:rPr>
          <w:rFonts w:eastAsia="Times New Roman" w:cs="Times New Roman"/>
          <w:bCs/>
          <w:color w:val="191919"/>
          <w:szCs w:val="20"/>
          <w:lang w:val="en-US" w:eastAsia="pt-PT"/>
        </w:rPr>
        <w:t xml:space="preserve"> </w:t>
      </w:r>
      <w:r w:rsidR="00886842" w:rsidRPr="00661981">
        <w:rPr>
          <w:rFonts w:eastAsia="Times New Roman" w:cs="Times New Roman"/>
          <w:b/>
          <w:bCs/>
          <w:color w:val="191919"/>
          <w:szCs w:val="20"/>
          <w:lang w:val="en-US" w:eastAsia="pt-PT"/>
        </w:rPr>
        <w:t>Equations automatically computed by the Vevo 2100 system.</w:t>
      </w:r>
    </w:p>
    <w:tbl>
      <w:tblPr>
        <w:tblStyle w:val="TableGrid"/>
        <w:tblW w:w="8789" w:type="dxa"/>
        <w:tblInd w:w="-176" w:type="dxa"/>
        <w:tblLook w:val="04A0"/>
      </w:tblPr>
      <w:tblGrid>
        <w:gridCol w:w="2978"/>
        <w:gridCol w:w="5811"/>
      </w:tblGrid>
      <w:tr w:rsidR="00886842" w:rsidRPr="00E659E8">
        <w:tc>
          <w:tcPr>
            <w:tcW w:w="2978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</w:tcPr>
          <w:p w:rsidR="00886842" w:rsidRPr="00E659E8" w:rsidRDefault="00886842" w:rsidP="00886842">
            <w:pPr>
              <w:spacing w:before="120" w:line="480" w:lineRule="auto"/>
              <w:rPr>
                <w:rFonts w:cs="Times New Roman"/>
                <w:b/>
                <w:sz w:val="18"/>
                <w:szCs w:val="18"/>
                <w:lang w:val="en-US"/>
              </w:rPr>
            </w:pPr>
            <w:r w:rsidRPr="00E659E8">
              <w:rPr>
                <w:rFonts w:cs="Times New Roman"/>
                <w:b/>
                <w:sz w:val="18"/>
                <w:szCs w:val="18"/>
                <w:lang w:val="en-US"/>
              </w:rPr>
              <w:t>Description</w:t>
            </w:r>
          </w:p>
        </w:tc>
        <w:tc>
          <w:tcPr>
            <w:tcW w:w="5811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:rsidR="00886842" w:rsidRPr="00E659E8" w:rsidRDefault="00886842" w:rsidP="00886842">
            <w:pPr>
              <w:spacing w:before="120" w:line="480" w:lineRule="auto"/>
              <w:rPr>
                <w:rFonts w:cs="Times New Roman"/>
                <w:b/>
                <w:sz w:val="18"/>
                <w:szCs w:val="18"/>
                <w:lang w:val="en-US"/>
              </w:rPr>
            </w:pPr>
            <w:r w:rsidRPr="00E659E8">
              <w:rPr>
                <w:rFonts w:cs="Times New Roman"/>
                <w:b/>
                <w:sz w:val="18"/>
                <w:szCs w:val="18"/>
                <w:lang w:val="en-US"/>
              </w:rPr>
              <w:t>Equation</w:t>
            </w:r>
          </w:p>
        </w:tc>
      </w:tr>
      <w:tr w:rsidR="00886842" w:rsidRPr="00E659E8">
        <w:tc>
          <w:tcPr>
            <w:tcW w:w="2978" w:type="dxa"/>
            <w:tcBorders>
              <w:top w:val="double" w:sz="4" w:space="0" w:color="auto"/>
              <w:left w:val="nil"/>
              <w:right w:val="nil"/>
            </w:tcBorders>
          </w:tcPr>
          <w:p w:rsidR="00886842" w:rsidRPr="00D06FCF" w:rsidRDefault="00886842" w:rsidP="00886842">
            <w:pPr>
              <w:spacing w:before="240" w:line="480" w:lineRule="auto"/>
              <w:rPr>
                <w:rFonts w:cs="Times New Roman"/>
                <w:sz w:val="18"/>
                <w:szCs w:val="18"/>
                <w:lang w:val="en-US"/>
              </w:rPr>
            </w:pPr>
            <w:r w:rsidRPr="00D06FCF">
              <w:rPr>
                <w:rFonts w:cs="Times New Roman"/>
                <w:sz w:val="18"/>
                <w:szCs w:val="18"/>
                <w:lang w:val="en-US"/>
              </w:rPr>
              <w:t>Left ventricle volume in diastole (µl)</w:t>
            </w:r>
          </w:p>
        </w:tc>
        <w:tc>
          <w:tcPr>
            <w:tcW w:w="5811" w:type="dxa"/>
            <w:tcBorders>
              <w:top w:val="double" w:sz="4" w:space="0" w:color="auto"/>
              <w:left w:val="nil"/>
              <w:right w:val="nil"/>
            </w:tcBorders>
          </w:tcPr>
          <w:p w:rsidR="00886842" w:rsidRPr="00E659E8" w:rsidRDefault="00886842" w:rsidP="00886842">
            <w:pPr>
              <w:spacing w:before="120" w:line="480" w:lineRule="auto"/>
              <w:rPr>
                <w:sz w:val="16"/>
                <w:szCs w:val="16"/>
                <w:lang w:val="en-US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  <w:lang w:val="en-US"/>
                  </w:rPr>
                  <m:t>LVVd=</m:t>
                </m:r>
                <m:f>
                  <m:f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  <w:lang w:val="en-US"/>
                      </w:rPr>
                      <m:t>3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  <w:lang w:val="en-US"/>
                      </w:rPr>
                      <m:t>4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  <w:lang w:val="en-US"/>
                  </w:rPr>
                  <m:t>×LVEndoLd×LVEndoAd</m:t>
                </m:r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240" w:after="120" w:line="480" w:lineRule="auto"/>
              <w:rPr>
                <w:rFonts w:cs="Times New Roman"/>
                <w:sz w:val="18"/>
                <w:szCs w:val="18"/>
                <w:lang w:val="en-US"/>
              </w:rPr>
            </w:pPr>
            <w:r w:rsidRPr="00D06FCF">
              <w:rPr>
                <w:rFonts w:cs="Times New Roman"/>
                <w:sz w:val="18"/>
                <w:szCs w:val="18"/>
                <w:lang w:val="en-US"/>
              </w:rPr>
              <w:t>Left ventricle volume in systole (µl)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LVVs=</m:t>
                </m:r>
                <m:f>
                  <m:f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3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4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×LVEndoLs×LVEndoAs</m:t>
                </m:r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240" w:line="480" w:lineRule="auto"/>
              <w:rPr>
                <w:rFonts w:cs="Times New Roman"/>
                <w:sz w:val="18"/>
                <w:szCs w:val="18"/>
              </w:rPr>
            </w:pPr>
            <w:r w:rsidRPr="00D06FCF">
              <w:rPr>
                <w:rFonts w:cs="Times New Roman"/>
                <w:sz w:val="18"/>
                <w:szCs w:val="18"/>
              </w:rPr>
              <w:t>Left ventricle mass (mg)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eastAsiaTheme="minorEastAsia"/>
                <w:sz w:val="16"/>
                <w:szCs w:val="16"/>
                <w:lang w:val="en-US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  <w:lang w:val="en-US"/>
                  </w:rPr>
                  <m:t>LVM=1.05×</m:t>
                </m:r>
                <m:d>
                  <m:d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  <w:lang w:val="en-US"/>
                          </w:rPr>
                          <m:t>5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  <w:lang w:val="en-US"/>
                          </w:rPr>
                          <m:t>6</m:t>
                        </m:r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  <w:lang w:val="en-US"/>
                      </w:rPr>
                      <m:t xml:space="preserve"> ×LVEpiAd×</m:t>
                    </m:r>
                    <m:d>
                      <m:d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  <w:lang w:val="en-US"/>
                          </w:rPr>
                          <m:t>LVEpiLd+Td</m:t>
                        </m:r>
                      </m:e>
                    </m:d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  <w:lang w:val="en-US"/>
                  </w:rPr>
                  <m:t>-</m:t>
                </m:r>
                <m:d>
                  <m:d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  <w:lang w:val="en-US"/>
                          </w:rPr>
                          <m:t>5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  <w:lang w:val="en-US"/>
                          </w:rPr>
                          <m:t>6</m:t>
                        </m:r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  <w:lang w:val="en-US"/>
                      </w:rPr>
                      <m:t>×LVEndoAd×LVEndoLd</m:t>
                    </m:r>
                  </m:e>
                </m:d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</w:rPr>
            </w:pPr>
            <w:r w:rsidRPr="00D06FCF">
              <w:rPr>
                <w:rFonts w:cs="Times New Roman"/>
                <w:sz w:val="18"/>
                <w:szCs w:val="18"/>
              </w:rPr>
              <w:t>Endocardial area change (mm</w:t>
            </w:r>
            <w:r w:rsidRPr="00D06FCF">
              <w:rPr>
                <w:rFonts w:cs="Times New Roman"/>
                <w:sz w:val="18"/>
                <w:szCs w:val="18"/>
                <w:vertAlign w:val="superscript"/>
              </w:rPr>
              <w:t>2</w:t>
            </w:r>
            <w:r w:rsidRPr="00D06FCF">
              <w:rPr>
                <w:rFonts w:cs="Times New Roman"/>
                <w:sz w:val="18"/>
                <w:szCs w:val="18"/>
              </w:rPr>
              <w:t>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EAC=LVEndoAd-LVEndoAs</m:t>
                </m:r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</w:rPr>
            </w:pPr>
            <w:r w:rsidRPr="00D06FCF">
              <w:rPr>
                <w:rFonts w:cs="Times New Roman"/>
                <w:sz w:val="18"/>
                <w:szCs w:val="18"/>
              </w:rPr>
              <w:t>Fractional area change (%)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FAC=</m:t>
                </m:r>
                <m:f>
                  <m:f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LVEndoAd-LVEndoAs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LVEndoAd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×100</m:t>
                </m:r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</w:rPr>
            </w:pPr>
            <w:r w:rsidRPr="00D06FCF">
              <w:rPr>
                <w:rFonts w:cs="Times New Roman"/>
                <w:sz w:val="18"/>
                <w:szCs w:val="18"/>
              </w:rPr>
              <w:t>Ejection fraction (%)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EF=100×</m:t>
                </m:r>
                <m:d>
                  <m:d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LVVd-LVVs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LVVd</m:t>
                        </m:r>
                      </m:den>
                    </m:f>
                  </m:e>
                </m:d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</w:rPr>
            </w:pPr>
            <w:r w:rsidRPr="00D06FCF">
              <w:rPr>
                <w:rFonts w:cs="Times New Roman"/>
                <w:sz w:val="18"/>
                <w:szCs w:val="18"/>
              </w:rPr>
              <w:t>Fractional shortening (%)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FS=100×</m:t>
                </m:r>
                <m:d>
                  <m:d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LVIDd-LVIDs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LVIDd</m:t>
                        </m:r>
                      </m:den>
                    </m:f>
                  </m:e>
                </m:d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</w:rPr>
            </w:pPr>
            <w:r w:rsidRPr="00D06FCF">
              <w:rPr>
                <w:rFonts w:cs="Times New Roman"/>
                <w:sz w:val="18"/>
                <w:szCs w:val="18"/>
              </w:rPr>
              <w:t>Stroke Volume (µl)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ascii="Calibri" w:eastAsia="Calibri" w:hAnsi="Calibri" w:cs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SV=0.785×</m:t>
                </m:r>
                <m:sSup>
                  <m:sSup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AoD</m:t>
                        </m:r>
                      </m:e>
                    </m:d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2</m:t>
                    </m:r>
                  </m:sup>
                </m:sSup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×AoVTI</m:t>
                </m:r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</w:rPr>
            </w:pPr>
            <w:r w:rsidRPr="00D06FCF">
              <w:rPr>
                <w:rFonts w:cs="Times New Roman"/>
                <w:sz w:val="18"/>
                <w:szCs w:val="18"/>
              </w:rPr>
              <w:t>Cardiac output (ml/min)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ascii="Calibri" w:eastAsia="Calibri" w:hAnsi="Calibri" w:cs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CO=</m:t>
                </m:r>
                <m:f>
                  <m:f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SV×HR (from AoD)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1000</m:t>
                    </m:r>
                  </m:den>
                </m:f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  <w:lang w:val="en-US"/>
              </w:rPr>
            </w:pPr>
            <w:r w:rsidRPr="00D06FCF">
              <w:rPr>
                <w:rFonts w:cs="Times New Roman"/>
                <w:sz w:val="18"/>
                <w:szCs w:val="18"/>
                <w:lang w:val="en-US"/>
              </w:rPr>
              <w:t>Aortic valve peak pressure gradient (mmHg)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ascii="Calibri" w:eastAsia="Calibri" w:hAnsi="Calibri" w:cs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AoVPPG=4×</m:t>
                </m:r>
                <m:sSup>
                  <m:sSup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AoVPV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1000</m:t>
                            </m:r>
                          </m:den>
                        </m:f>
                      </m:e>
                    </m:d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2</m:t>
                    </m:r>
                  </m:sup>
                </m:sSup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  <w:lang w:val="en-US"/>
              </w:rPr>
            </w:pPr>
            <w:r w:rsidRPr="00D06FCF">
              <w:rPr>
                <w:rFonts w:cs="Times New Roman"/>
                <w:sz w:val="18"/>
                <w:szCs w:val="18"/>
                <w:lang w:val="en-US"/>
              </w:rPr>
              <w:t>Pulmonary valve peak pressure gradient (mmHg)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ascii="Calibri" w:eastAsia="Calibri" w:hAnsi="Calibri" w:cs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PVPPG=4×</m:t>
                </m:r>
                <m:sSup>
                  <m:sSup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PVPV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1000</m:t>
                            </m:r>
                          </m:den>
                        </m:f>
                      </m:e>
                    </m:d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2</m:t>
                    </m:r>
                  </m:sup>
                </m:sSup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  <w:lang w:val="en-US"/>
              </w:rPr>
            </w:pPr>
            <w:r w:rsidRPr="00D06FCF">
              <w:rPr>
                <w:rFonts w:cs="Times New Roman"/>
                <w:sz w:val="18"/>
                <w:szCs w:val="18"/>
                <w:lang w:val="en-US"/>
              </w:rPr>
              <w:t>Mitral valve peak pressure gradient (mmHg)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ascii="Calibri" w:eastAsia="Calibri" w:hAnsi="Calibri" w:cs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MVPPG=4×</m:t>
                </m:r>
                <m:sSup>
                  <m:sSup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MVPV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1000</m:t>
                            </m:r>
                          </m:den>
                        </m:f>
                      </m:e>
                    </m:d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2</m:t>
                    </m:r>
                  </m:sup>
                </m:sSup>
              </m:oMath>
            </m:oMathPara>
          </w:p>
        </w:tc>
      </w:tr>
      <w:tr w:rsidR="00886842" w:rsidRPr="00D06FCF">
        <w:tc>
          <w:tcPr>
            <w:tcW w:w="2978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  <w:lang w:val="en-US"/>
              </w:rPr>
            </w:pPr>
            <w:r w:rsidRPr="00D06FCF">
              <w:rPr>
                <w:rFonts w:cs="Times New Roman"/>
                <w:sz w:val="18"/>
                <w:szCs w:val="18"/>
                <w:lang w:val="en-US"/>
              </w:rPr>
              <w:t>Left ventricle myocardial performance index</w:t>
            </w: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886842" w:rsidRPr="00D06FCF" w:rsidRDefault="00886842" w:rsidP="00886842">
            <w:pPr>
              <w:spacing w:before="180" w:line="480" w:lineRule="auto"/>
              <w:rPr>
                <w:rFonts w:ascii="Calibri" w:eastAsia="Calibri" w:hAnsi="Calibri" w:cs="Times New Roman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LVMPI=</m:t>
                </m:r>
                <m:f>
                  <m:f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IVRT+IVCT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AET</m:t>
                    </m:r>
                  </m:den>
                </m:f>
              </m:oMath>
            </m:oMathPara>
          </w:p>
        </w:tc>
      </w:tr>
      <w:tr w:rsidR="00886842" w:rsidRPr="00BF10BD">
        <w:trPr>
          <w:trHeight w:val="689"/>
        </w:trPr>
        <w:tc>
          <w:tcPr>
            <w:tcW w:w="2978" w:type="dxa"/>
            <w:tcBorders>
              <w:left w:val="nil"/>
              <w:bottom w:val="double" w:sz="4" w:space="0" w:color="auto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cs="Times New Roman"/>
                <w:sz w:val="18"/>
                <w:szCs w:val="18"/>
                <w:lang w:val="en-US"/>
              </w:rPr>
            </w:pPr>
            <w:r w:rsidRPr="00D06FCF">
              <w:rPr>
                <w:rFonts w:cs="Times New Roman"/>
                <w:sz w:val="18"/>
                <w:szCs w:val="18"/>
                <w:lang w:val="en-US"/>
              </w:rPr>
              <w:t>Tricuspid valve peak pressure gradient (mmHg)</w:t>
            </w:r>
          </w:p>
        </w:tc>
        <w:tc>
          <w:tcPr>
            <w:tcW w:w="5811" w:type="dxa"/>
            <w:tcBorders>
              <w:left w:val="nil"/>
              <w:bottom w:val="double" w:sz="4" w:space="0" w:color="auto"/>
              <w:right w:val="nil"/>
            </w:tcBorders>
          </w:tcPr>
          <w:p w:rsidR="00886842" w:rsidRPr="00D06FCF" w:rsidRDefault="00886842" w:rsidP="00886842">
            <w:pPr>
              <w:spacing w:before="120" w:line="480" w:lineRule="auto"/>
              <w:rPr>
                <w:rFonts w:asciiTheme="minorHAnsi" w:eastAsiaTheme="minorEastAsia" w:hAnsiTheme="minorHAnsi"/>
                <w:sz w:val="16"/>
                <w:szCs w:val="16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 w:val="16"/>
                    <w:szCs w:val="16"/>
                  </w:rPr>
                  <m:t>TVPPG=4×</m:t>
                </m:r>
                <m:sSup>
                  <m:sSupPr>
                    <m:ctrlPr>
                      <w:rPr>
                        <w:rFonts w:ascii="Cambria Math" w:hAnsi="Cambria Math"/>
                        <w:sz w:val="16"/>
                        <w:szCs w:val="16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sz w:val="16"/>
                            <w:szCs w:val="16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TVPV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1000</m:t>
                            </m:r>
                          </m:den>
                        </m:f>
                      </m:e>
                    </m:d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6"/>
                        <w:szCs w:val="16"/>
                      </w:rPr>
                      <m:t>2</m:t>
                    </m:r>
                  </m:sup>
                </m:sSup>
              </m:oMath>
            </m:oMathPara>
          </w:p>
        </w:tc>
      </w:tr>
    </w:tbl>
    <w:p w:rsidR="00C620F1" w:rsidRPr="00590205" w:rsidRDefault="00C620F1">
      <w:pPr>
        <w:spacing w:before="240"/>
        <w:rPr>
          <w:sz w:val="18"/>
          <w:szCs w:val="18"/>
          <w:lang w:val="en-US"/>
        </w:rPr>
      </w:pPr>
      <w:r w:rsidRPr="00E659E8">
        <w:rPr>
          <w:rFonts w:cs="Times New Roman"/>
          <w:sz w:val="18"/>
          <w:szCs w:val="18"/>
        </w:rPr>
        <w:t xml:space="preserve">LVEndoL = Left ventricle endocardial length. LVEndoA = Left ventricle endocardial area. LVEpiA = Left ventricle epicardial area. LVEpiL = Left ventricle epicardial length. </w:t>
      </w:r>
      <w:r w:rsidRPr="00C620F1">
        <w:rPr>
          <w:rFonts w:cs="Times New Roman"/>
          <w:sz w:val="18"/>
          <w:szCs w:val="18"/>
          <w:lang w:val="en-US"/>
        </w:rPr>
        <w:t>T = Average wall thickness. LVV = Left ventricle volume. LVID = Left ventricle internal diameter. AoD = Ascending aorta diameter. AoVTI = Ascending aorta velocity time integral. SV = Stroke volume.</w:t>
      </w:r>
      <w:r w:rsidRPr="00C620F1">
        <w:rPr>
          <w:rFonts w:eastAsia="Times New Roman" w:cs="Times New Roman"/>
          <w:sz w:val="18"/>
          <w:szCs w:val="18"/>
          <w:lang w:val="en-US" w:eastAsia="pt-PT"/>
        </w:rPr>
        <w:t xml:space="preserve"> HR = Heart rate.</w:t>
      </w:r>
      <w:r w:rsidRPr="00C620F1">
        <w:rPr>
          <w:rFonts w:cs="Times New Roman"/>
          <w:sz w:val="18"/>
          <w:szCs w:val="18"/>
          <w:lang w:val="en-US"/>
        </w:rPr>
        <w:t xml:space="preserve"> AoVPV = Ascending aorta valve peak velocity. PVPV = Pulmonary valve peak velocity. MVPV = Mitral valve peak velocity. IVRT = Isovolumic relaxation time. IVCT = Isovolumic contraction time. AET = Aortic ejection time. TVPV = Tricuspid valve peak velocity. -d = In diastole. -s = In systole. </w:t>
      </w:r>
      <w:r w:rsidRPr="00C620F1">
        <w:rPr>
          <w:rFonts w:cs="Times New Roman"/>
          <w:sz w:val="18"/>
          <w:szCs w:val="18"/>
          <w:lang w:val="en-US"/>
        </w:rPr>
        <w:br/>
      </w:r>
    </w:p>
    <w:sectPr w:rsidR="00C620F1" w:rsidRPr="00590205" w:rsidSect="00FA39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 Math">
    <w:altName w:val="Cambria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characterSpacingControl w:val="doNotCompress"/>
  <w:compat/>
  <w:rsids>
    <w:rsidRoot w:val="00886842"/>
    <w:rsid w:val="00510C9D"/>
    <w:rsid w:val="00590205"/>
    <w:rsid w:val="00675296"/>
    <w:rsid w:val="00817360"/>
    <w:rsid w:val="00886842"/>
    <w:rsid w:val="00C620F1"/>
    <w:rsid w:val="00D26FFC"/>
    <w:rsid w:val="00E659E8"/>
    <w:rsid w:val="00E865FB"/>
    <w:rsid w:val="00E91203"/>
    <w:rsid w:val="00EF3E45"/>
    <w:rsid w:val="00FA39D3"/>
  </w:rsids>
  <m:mathPr>
    <m:mathFont m:val="Helvetica Neue Light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842"/>
    <w:pPr>
      <w:spacing w:after="0" w:line="360" w:lineRule="auto"/>
    </w:pPr>
    <w:rPr>
      <w:rFonts w:ascii="Times New Roman" w:hAnsi="Times New Roman"/>
      <w:sz w:val="20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8868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8684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684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243</Words>
  <Characters>1388</Characters>
  <Application>Microsoft Macintosh Word</Application>
  <DocSecurity>0</DocSecurity>
  <Lines>11</Lines>
  <Paragraphs>2</Paragraphs>
  <ScaleCrop>false</ScaleCrop>
  <Company>UALG</Company>
  <LinksUpToDate>false</LinksUpToDate>
  <CharactersWithSpaces>1704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Maurícia</dc:creator>
  <cp:lastModifiedBy>José Belo</cp:lastModifiedBy>
  <cp:revision>6</cp:revision>
  <dcterms:created xsi:type="dcterms:W3CDTF">2013-02-27T15:12:00Z</dcterms:created>
  <dcterms:modified xsi:type="dcterms:W3CDTF">2013-04-21T17:59:00Z</dcterms:modified>
</cp:coreProperties>
</file>