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8F1CCF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I </w:t>
      </w:r>
      <w:r w:rsidR="0097548D">
        <w:rPr>
          <w:rFonts w:ascii="Times New Roman" w:hAnsi="Times New Roman" w:cs="Times New Roman"/>
          <w:b/>
          <w:sz w:val="32"/>
          <w:szCs w:val="32"/>
        </w:rPr>
        <w:t xml:space="preserve">Parte </w:t>
      </w:r>
    </w:p>
    <w:p w:rsidR="0097548D" w:rsidRPr="00444003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97548D" w:rsidRDefault="0097548D" w:rsidP="0097548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Capí</w:t>
      </w:r>
      <w:r w:rsidRPr="000E5055">
        <w:rPr>
          <w:rFonts w:ascii="Times New Roman" w:hAnsi="Times New Roman" w:cs="Times New Roman"/>
          <w:b/>
          <w:sz w:val="28"/>
          <w:szCs w:val="28"/>
        </w:rPr>
        <w:t xml:space="preserve">tulo </w:t>
      </w:r>
      <w:r>
        <w:rPr>
          <w:rFonts w:ascii="Times New Roman" w:hAnsi="Times New Roman" w:cs="Times New Roman"/>
          <w:b/>
          <w:sz w:val="28"/>
          <w:szCs w:val="28"/>
        </w:rPr>
        <w:t>1 – Caracterização do Contexto de Investigação</w:t>
      </w:r>
    </w:p>
    <w:p w:rsidR="0097548D" w:rsidRPr="0020027C" w:rsidRDefault="0097548D" w:rsidP="0097548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7548D" w:rsidRPr="0020027C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0027C">
        <w:rPr>
          <w:rFonts w:ascii="Times New Roman" w:hAnsi="Times New Roman" w:cs="Times New Roman"/>
          <w:sz w:val="24"/>
          <w:szCs w:val="24"/>
        </w:rPr>
        <w:t xml:space="preserve">1. </w:t>
      </w:r>
      <w:r w:rsidRPr="0020027C">
        <w:rPr>
          <w:rFonts w:ascii="Times New Roman" w:hAnsi="Times New Roman" w:cs="Times New Roman"/>
          <w:sz w:val="24"/>
          <w:szCs w:val="24"/>
          <w:u w:val="single"/>
        </w:rPr>
        <w:t>CARACTERIZAÇÃO REGIONAL DO CONCELHO DE LOULÉ</w:t>
      </w:r>
    </w:p>
    <w:p w:rsidR="0097548D" w:rsidRPr="00946C6A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Pr="0020027C" w:rsidRDefault="0097548D" w:rsidP="0097548D">
      <w:pPr>
        <w:pStyle w:val="PargrafodaLista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20027C">
        <w:rPr>
          <w:rFonts w:ascii="Times New Roman" w:hAnsi="Times New Roman" w:cs="Times New Roman"/>
          <w:b/>
        </w:rPr>
        <w:t>Situação regional</w:t>
      </w:r>
    </w:p>
    <w:p w:rsidR="0097548D" w:rsidRPr="00340165" w:rsidRDefault="0097548D" w:rsidP="0097548D">
      <w:pPr>
        <w:pStyle w:val="PargrafodaLista"/>
        <w:spacing w:line="360" w:lineRule="auto"/>
        <w:jc w:val="both"/>
        <w:rPr>
          <w:rFonts w:ascii="Times New Roman" w:hAnsi="Times New Roman" w:cs="Times New Roman"/>
          <w:u w:val="single"/>
        </w:rPr>
      </w:pPr>
    </w:p>
    <w:p w:rsidR="0097548D" w:rsidRPr="00946C6A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ab/>
        <w:t xml:space="preserve">A instituição </w:t>
      </w:r>
      <w:r>
        <w:rPr>
          <w:rFonts w:ascii="Times New Roman" w:hAnsi="Times New Roman" w:cs="Times New Roman"/>
          <w:sz w:val="24"/>
          <w:szCs w:val="24"/>
        </w:rPr>
        <w:t xml:space="preserve">onde se desenvolveu a nossa Prática de Ensino Supervisionada </w:t>
      </w:r>
      <w:r w:rsidR="007B26F7">
        <w:rPr>
          <w:rFonts w:ascii="Times New Roman" w:hAnsi="Times New Roman" w:cs="Times New Roman"/>
          <w:sz w:val="24"/>
          <w:szCs w:val="24"/>
        </w:rPr>
        <w:t>encontra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946C6A">
        <w:rPr>
          <w:rFonts w:ascii="Times New Roman" w:hAnsi="Times New Roman" w:cs="Times New Roman"/>
          <w:sz w:val="24"/>
          <w:szCs w:val="24"/>
        </w:rPr>
        <w:t xml:space="preserve">se localizada na cidade de Loulé, </w:t>
      </w:r>
      <w:r>
        <w:rPr>
          <w:rFonts w:ascii="Times New Roman" w:hAnsi="Times New Roman" w:cs="Times New Roman"/>
          <w:sz w:val="24"/>
          <w:szCs w:val="24"/>
        </w:rPr>
        <w:t>pertencente ao</w:t>
      </w:r>
      <w:r w:rsidRPr="00946C6A">
        <w:rPr>
          <w:rFonts w:ascii="Times New Roman" w:hAnsi="Times New Roman" w:cs="Times New Roman"/>
          <w:sz w:val="24"/>
          <w:szCs w:val="24"/>
        </w:rPr>
        <w:t xml:space="preserve"> distrito de Faro. A cidade de Loulé é sede do concelho com o mesmo nome, sendo o maior concelho al</w:t>
      </w:r>
      <w:r>
        <w:rPr>
          <w:rFonts w:ascii="Times New Roman" w:hAnsi="Times New Roman" w:cs="Times New Roman"/>
          <w:sz w:val="24"/>
          <w:szCs w:val="24"/>
        </w:rPr>
        <w:t>garvio em termos populacionais, contando com cerca de 65 444</w:t>
      </w:r>
      <w:r w:rsidRPr="00946C6A">
        <w:rPr>
          <w:rFonts w:ascii="Times New Roman" w:hAnsi="Times New Roman" w:cs="Times New Roman"/>
          <w:sz w:val="24"/>
          <w:szCs w:val="24"/>
        </w:rPr>
        <w:t xml:space="preserve"> habitantes</w:t>
      </w:r>
      <w:r>
        <w:rPr>
          <w:rFonts w:ascii="Times New Roman" w:hAnsi="Times New Roman" w:cs="Times New Roman"/>
          <w:sz w:val="24"/>
          <w:szCs w:val="24"/>
        </w:rPr>
        <w:t xml:space="preserve"> (segundo os dados estatísticos de 2008). É composto </w:t>
      </w:r>
      <w:r w:rsidRPr="00946C6A">
        <w:rPr>
          <w:rFonts w:ascii="Times New Roman" w:hAnsi="Times New Roman" w:cs="Times New Roman"/>
          <w:sz w:val="24"/>
          <w:szCs w:val="24"/>
        </w:rPr>
        <w:t xml:space="preserve">por 11 freguesias, nomeadamente: Almancil, </w:t>
      </w:r>
      <w:proofErr w:type="spellStart"/>
      <w:r w:rsidRPr="00946C6A">
        <w:rPr>
          <w:rFonts w:ascii="Times New Roman" w:hAnsi="Times New Roman" w:cs="Times New Roman"/>
          <w:sz w:val="24"/>
          <w:szCs w:val="24"/>
        </w:rPr>
        <w:t>Alte</w:t>
      </w:r>
      <w:proofErr w:type="spellEnd"/>
      <w:r w:rsidRPr="00946C6A">
        <w:rPr>
          <w:rFonts w:ascii="Times New Roman" w:hAnsi="Times New Roman" w:cs="Times New Roman"/>
          <w:sz w:val="24"/>
          <w:szCs w:val="24"/>
        </w:rPr>
        <w:t xml:space="preserve">, Ameixial, </w:t>
      </w:r>
      <w:proofErr w:type="spellStart"/>
      <w:r w:rsidRPr="00946C6A">
        <w:rPr>
          <w:rFonts w:ascii="Times New Roman" w:hAnsi="Times New Roman" w:cs="Times New Roman"/>
          <w:sz w:val="24"/>
          <w:szCs w:val="24"/>
        </w:rPr>
        <w:t>Benafim</w:t>
      </w:r>
      <w:proofErr w:type="spellEnd"/>
      <w:r w:rsidRPr="00946C6A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Pr="00946C6A">
        <w:rPr>
          <w:rFonts w:ascii="Times New Roman" w:hAnsi="Times New Roman" w:cs="Times New Roman"/>
          <w:sz w:val="24"/>
          <w:szCs w:val="24"/>
        </w:rPr>
        <w:t xml:space="preserve"> Boliqueime, Quarteira, Querença, Salir, 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6C6A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946C6A">
        <w:rPr>
          <w:rFonts w:ascii="Times New Roman" w:hAnsi="Times New Roman" w:cs="Times New Roman"/>
          <w:sz w:val="24"/>
          <w:szCs w:val="24"/>
        </w:rPr>
        <w:t xml:space="preserve">emente, S. Sebastião e </w:t>
      </w:r>
      <w:proofErr w:type="spellStart"/>
      <w:r w:rsidRPr="00946C6A">
        <w:rPr>
          <w:rFonts w:ascii="Times New Roman" w:hAnsi="Times New Roman" w:cs="Times New Roman"/>
          <w:sz w:val="24"/>
          <w:szCs w:val="24"/>
        </w:rPr>
        <w:t>Tôr</w:t>
      </w:r>
      <w:proofErr w:type="spellEnd"/>
      <w:r w:rsidRPr="00946C6A">
        <w:rPr>
          <w:rFonts w:ascii="Times New Roman" w:hAnsi="Times New Roman" w:cs="Times New Roman"/>
          <w:sz w:val="24"/>
          <w:szCs w:val="24"/>
        </w:rPr>
        <w:t>, estendendo-se por uma á</w:t>
      </w:r>
      <w:r>
        <w:rPr>
          <w:rFonts w:ascii="Times New Roman" w:hAnsi="Times New Roman" w:cs="Times New Roman"/>
          <w:sz w:val="24"/>
          <w:szCs w:val="24"/>
        </w:rPr>
        <w:t xml:space="preserve">rea de 765,12 </w:t>
      </w:r>
      <w:proofErr w:type="spellStart"/>
      <w:r>
        <w:rPr>
          <w:rFonts w:ascii="Times New Roman" w:hAnsi="Times New Roman" w:cs="Times New Roman"/>
          <w:sz w:val="24"/>
          <w:szCs w:val="24"/>
        </w:rPr>
        <w:t>km²</w:t>
      </w:r>
      <w:proofErr w:type="spellEnd"/>
      <w:r>
        <w:rPr>
          <w:rFonts w:ascii="Times New Roman" w:hAnsi="Times New Roman" w:cs="Times New Roman"/>
          <w:sz w:val="24"/>
          <w:szCs w:val="24"/>
        </w:rPr>
        <w:t>. Estando Loulé situada na zona central do Algarve, faz fronteira a Norte com o Baixo Alentejo, a Sul é limitada pelo mar, a Poente com os concelhos de Albufeira e de Silves e a Nascente com os concelhos de S.</w:t>
      </w:r>
      <w:r w:rsidR="006A2C05">
        <w:rPr>
          <w:rFonts w:ascii="Times New Roman" w:hAnsi="Times New Roman" w:cs="Times New Roman"/>
          <w:sz w:val="24"/>
          <w:szCs w:val="24"/>
        </w:rPr>
        <w:t xml:space="preserve"> Brás de Alportel e de Tavira (</w:t>
      </w:r>
      <w:r>
        <w:rPr>
          <w:rFonts w:ascii="Times New Roman" w:hAnsi="Times New Roman" w:cs="Times New Roman"/>
          <w:sz w:val="24"/>
          <w:szCs w:val="24"/>
        </w:rPr>
        <w:t xml:space="preserve">Anexo 1). </w:t>
      </w:r>
    </w:p>
    <w:p w:rsidR="0097548D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DC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Um dos problemas que afecta o concelho de Loulé é uma grande “desertificação humana”, razão pela qual existe um grande número de aldeias quase desabitadas, que foram abandonadas pela população que foi mais para o litoral, em busca de melhores condições de vida.</w:t>
      </w:r>
    </w:p>
    <w:p w:rsidR="0097548D" w:rsidRPr="0097548D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parte interior do concelho, existe uma forte recessão demográfica e uma baixa densidade populacional. Na serra, a desertificação humana é uma realidade. O restante povoamento caracteriza-se por uma ocupação dispersa, mais concentrada junto das vias de comunicação, no baixo barrocal e na beira serra. Metade da população vive em lugares com menos de cem habitantes ou encontra-se dispersa por locais isolados. Durante o mês de Agosto, devido à afluência de turismo, a população flutuante torna-se três vezes superior à população residente.</w:t>
      </w:r>
    </w:p>
    <w:p w:rsidR="0097548D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Pr="0020027C" w:rsidRDefault="0097548D" w:rsidP="0097548D">
      <w:pPr>
        <w:pStyle w:val="PargrafodaLista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20027C">
        <w:rPr>
          <w:rFonts w:ascii="Times New Roman" w:hAnsi="Times New Roman" w:cs="Times New Roman"/>
          <w:b/>
        </w:rPr>
        <w:t>Educação no concelho</w:t>
      </w:r>
    </w:p>
    <w:p w:rsidR="0097548D" w:rsidRPr="001178D0" w:rsidRDefault="0097548D" w:rsidP="0097548D">
      <w:pPr>
        <w:pStyle w:val="PargrafodaLista"/>
        <w:spacing w:line="360" w:lineRule="auto"/>
        <w:jc w:val="both"/>
        <w:rPr>
          <w:rFonts w:ascii="Times New Roman" w:hAnsi="Times New Roman" w:cs="Times New Roman"/>
          <w:u w:val="single"/>
        </w:rPr>
      </w:pPr>
    </w:p>
    <w:p w:rsidR="0097548D" w:rsidRPr="00946C6A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 xml:space="preserve">Quanto à educação e </w:t>
      </w:r>
      <w:r>
        <w:rPr>
          <w:rFonts w:ascii="Times New Roman" w:hAnsi="Times New Roman" w:cs="Times New Roman"/>
          <w:sz w:val="24"/>
          <w:szCs w:val="24"/>
        </w:rPr>
        <w:t xml:space="preserve">ao </w:t>
      </w:r>
      <w:r w:rsidRPr="00946C6A">
        <w:rPr>
          <w:rFonts w:ascii="Times New Roman" w:hAnsi="Times New Roman" w:cs="Times New Roman"/>
          <w:sz w:val="24"/>
          <w:szCs w:val="24"/>
        </w:rPr>
        <w:t>ensino, a valência predominante no concelho</w:t>
      </w:r>
      <w:r>
        <w:rPr>
          <w:rFonts w:ascii="Times New Roman" w:hAnsi="Times New Roman" w:cs="Times New Roman"/>
          <w:sz w:val="24"/>
          <w:szCs w:val="24"/>
        </w:rPr>
        <w:t xml:space="preserve"> de Loulé</w:t>
      </w:r>
      <w:r w:rsidRPr="00946C6A">
        <w:rPr>
          <w:rFonts w:ascii="Times New Roman" w:hAnsi="Times New Roman" w:cs="Times New Roman"/>
          <w:sz w:val="24"/>
          <w:szCs w:val="24"/>
        </w:rPr>
        <w:t xml:space="preserve"> é o </w:t>
      </w:r>
      <w:proofErr w:type="gramStart"/>
      <w:r w:rsidRPr="00946C6A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Pr="00946C6A">
        <w:rPr>
          <w:rFonts w:ascii="Times New Roman" w:hAnsi="Times New Roman" w:cs="Times New Roman"/>
          <w:sz w:val="24"/>
          <w:szCs w:val="24"/>
        </w:rPr>
        <w:t xml:space="preserve"> com 59%</w:t>
      </w:r>
      <w:r>
        <w:rPr>
          <w:rFonts w:ascii="Times New Roman" w:hAnsi="Times New Roman" w:cs="Times New Roman"/>
          <w:sz w:val="24"/>
          <w:szCs w:val="24"/>
        </w:rPr>
        <w:t xml:space="preserve"> da oferta escolar</w:t>
      </w:r>
      <w:r w:rsidRPr="00946C6A">
        <w:rPr>
          <w:rFonts w:ascii="Times New Roman" w:hAnsi="Times New Roman" w:cs="Times New Roman"/>
          <w:sz w:val="24"/>
          <w:szCs w:val="24"/>
        </w:rPr>
        <w:t>, havendo institu</w:t>
      </w:r>
      <w:r>
        <w:rPr>
          <w:rFonts w:ascii="Times New Roman" w:hAnsi="Times New Roman" w:cs="Times New Roman"/>
          <w:sz w:val="24"/>
          <w:szCs w:val="24"/>
        </w:rPr>
        <w:t xml:space="preserve">ições que têm as três </w:t>
      </w:r>
      <w:r>
        <w:rPr>
          <w:rFonts w:ascii="Times New Roman" w:hAnsi="Times New Roman" w:cs="Times New Roman"/>
          <w:sz w:val="24"/>
          <w:szCs w:val="24"/>
        </w:rPr>
        <w:lastRenderedPageBreak/>
        <w:t>valências – Creche, Jardim de I</w:t>
      </w:r>
      <w:r w:rsidRPr="00946C6A">
        <w:rPr>
          <w:rFonts w:ascii="Times New Roman" w:hAnsi="Times New Roman" w:cs="Times New Roman"/>
          <w:sz w:val="24"/>
          <w:szCs w:val="24"/>
        </w:rPr>
        <w:t>nfância e A</w:t>
      </w:r>
      <w:r>
        <w:rPr>
          <w:rFonts w:ascii="Times New Roman" w:hAnsi="Times New Roman" w:cs="Times New Roman"/>
          <w:sz w:val="24"/>
          <w:szCs w:val="24"/>
        </w:rPr>
        <w:t>ctividades de Tempos Livres (A</w:t>
      </w:r>
      <w:r w:rsidRPr="00946C6A">
        <w:rPr>
          <w:rFonts w:ascii="Times New Roman" w:hAnsi="Times New Roman" w:cs="Times New Roman"/>
          <w:sz w:val="24"/>
          <w:szCs w:val="24"/>
        </w:rPr>
        <w:t>TL</w:t>
      </w:r>
      <w:r>
        <w:rPr>
          <w:rFonts w:ascii="Times New Roman" w:hAnsi="Times New Roman" w:cs="Times New Roman"/>
          <w:sz w:val="24"/>
          <w:szCs w:val="24"/>
        </w:rPr>
        <w:t>). Esta última valência representa 11%.</w:t>
      </w:r>
    </w:p>
    <w:p w:rsidR="0097548D" w:rsidRPr="00946C6A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No concelho de Loulé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existem 11 </w:t>
      </w:r>
      <w:proofErr w:type="gramStart"/>
      <w:r w:rsidRPr="00946C6A">
        <w:rPr>
          <w:rFonts w:ascii="Times New Roman" w:hAnsi="Times New Roman" w:cs="Times New Roman"/>
          <w:sz w:val="24"/>
          <w:szCs w:val="24"/>
        </w:rPr>
        <w:t>jardins de infância</w:t>
      </w:r>
      <w:proofErr w:type="gramEnd"/>
      <w:r w:rsidRPr="00946C6A">
        <w:rPr>
          <w:rFonts w:ascii="Times New Roman" w:hAnsi="Times New Roman" w:cs="Times New Roman"/>
          <w:sz w:val="24"/>
          <w:szCs w:val="24"/>
        </w:rPr>
        <w:t xml:space="preserve"> do </w:t>
      </w:r>
      <w:r>
        <w:rPr>
          <w:rFonts w:ascii="Times New Roman" w:hAnsi="Times New Roman" w:cs="Times New Roman"/>
          <w:sz w:val="24"/>
          <w:szCs w:val="24"/>
        </w:rPr>
        <w:t>Ministério da Educação, 6 Instituições de Solidariedade Social (I.P.S.S)</w:t>
      </w:r>
      <w:r w:rsidRPr="00946C6A">
        <w:rPr>
          <w:rFonts w:ascii="Times New Roman" w:hAnsi="Times New Roman" w:cs="Times New Roman"/>
          <w:sz w:val="24"/>
          <w:szCs w:val="24"/>
        </w:rPr>
        <w:t xml:space="preserve"> e 10 particulares.</w:t>
      </w:r>
    </w:p>
    <w:p w:rsidR="0097548D" w:rsidRPr="00946C6A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Relati</w:t>
      </w:r>
      <w:r>
        <w:rPr>
          <w:rFonts w:ascii="Times New Roman" w:hAnsi="Times New Roman" w:cs="Times New Roman"/>
          <w:sz w:val="24"/>
          <w:szCs w:val="24"/>
        </w:rPr>
        <w:t>vamente ao Ensino Básico, existe</w:t>
      </w:r>
      <w:r w:rsidRPr="00946C6A">
        <w:rPr>
          <w:rFonts w:ascii="Times New Roman" w:hAnsi="Times New Roman" w:cs="Times New Roman"/>
          <w:sz w:val="24"/>
          <w:szCs w:val="24"/>
        </w:rPr>
        <w:t xml:space="preserve"> um total de 32 esc</w:t>
      </w:r>
      <w:r>
        <w:rPr>
          <w:rFonts w:ascii="Times New Roman" w:hAnsi="Times New Roman" w:cs="Times New Roman"/>
          <w:sz w:val="24"/>
          <w:szCs w:val="24"/>
        </w:rPr>
        <w:t xml:space="preserve">olas, encontrando-se três destas </w:t>
      </w:r>
      <w:r w:rsidRPr="00946C6A">
        <w:rPr>
          <w:rFonts w:ascii="Times New Roman" w:hAnsi="Times New Roman" w:cs="Times New Roman"/>
          <w:sz w:val="24"/>
          <w:szCs w:val="24"/>
        </w:rPr>
        <w:t xml:space="preserve">integradas em </w:t>
      </w:r>
      <w:r>
        <w:rPr>
          <w:rFonts w:ascii="Times New Roman" w:hAnsi="Times New Roman" w:cs="Times New Roman"/>
          <w:sz w:val="24"/>
          <w:szCs w:val="24"/>
        </w:rPr>
        <w:t>escolas do Ensino Básico, do 2.º e 3.º Ciclos</w:t>
      </w:r>
      <w:r w:rsidRPr="00946C6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Existem, </w:t>
      </w:r>
      <w:r w:rsidRPr="00946C6A">
        <w:rPr>
          <w:rFonts w:ascii="Times New Roman" w:hAnsi="Times New Roman" w:cs="Times New Roman"/>
          <w:sz w:val="24"/>
          <w:szCs w:val="24"/>
        </w:rPr>
        <w:t>neste concelho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7 escolas</w:t>
      </w:r>
      <w:r>
        <w:rPr>
          <w:rFonts w:ascii="Times New Roman" w:hAnsi="Times New Roman" w:cs="Times New Roman"/>
          <w:sz w:val="24"/>
          <w:szCs w:val="24"/>
        </w:rPr>
        <w:t xml:space="preserve"> E.B. 2,3 </w:t>
      </w:r>
      <w:r w:rsidRPr="00946C6A">
        <w:rPr>
          <w:rFonts w:ascii="Times New Roman" w:hAnsi="Times New Roman" w:cs="Times New Roman"/>
          <w:sz w:val="24"/>
          <w:szCs w:val="24"/>
        </w:rPr>
        <w:t xml:space="preserve">e 4 escolas </w:t>
      </w:r>
      <w:r>
        <w:rPr>
          <w:rFonts w:ascii="Times New Roman" w:hAnsi="Times New Roman" w:cs="Times New Roman"/>
          <w:sz w:val="24"/>
          <w:szCs w:val="24"/>
        </w:rPr>
        <w:t>do Ensino Secundário</w:t>
      </w:r>
      <w:r w:rsidRPr="00946C6A">
        <w:rPr>
          <w:rFonts w:ascii="Times New Roman" w:hAnsi="Times New Roman" w:cs="Times New Roman"/>
          <w:sz w:val="24"/>
          <w:szCs w:val="24"/>
        </w:rPr>
        <w:t xml:space="preserve">. Relativamente ao Ensino Superior, Loulé conta com o Instituto Superior Dom Afonso III (INUAF), de interesse público e inserido na rede Nacional </w:t>
      </w:r>
      <w:r w:rsidR="00B7027B">
        <w:rPr>
          <w:rFonts w:ascii="Times New Roman" w:hAnsi="Times New Roman" w:cs="Times New Roman"/>
          <w:sz w:val="24"/>
          <w:szCs w:val="24"/>
        </w:rPr>
        <w:t xml:space="preserve">do Ensino </w:t>
      </w:r>
      <w:r w:rsidRPr="00946C6A">
        <w:rPr>
          <w:rFonts w:ascii="Times New Roman" w:hAnsi="Times New Roman" w:cs="Times New Roman"/>
          <w:sz w:val="24"/>
          <w:szCs w:val="24"/>
        </w:rPr>
        <w:t xml:space="preserve">Superior. </w:t>
      </w:r>
    </w:p>
    <w:p w:rsidR="0097548D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A nível do ensino profissional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existem vá</w:t>
      </w:r>
      <w:r>
        <w:rPr>
          <w:rFonts w:ascii="Times New Roman" w:hAnsi="Times New Roman" w:cs="Times New Roman"/>
          <w:sz w:val="24"/>
          <w:szCs w:val="24"/>
        </w:rPr>
        <w:t>rias escolas, cujos cursos estão</w:t>
      </w:r>
      <w:r w:rsidRPr="00946C6A">
        <w:rPr>
          <w:rFonts w:ascii="Times New Roman" w:hAnsi="Times New Roman" w:cs="Times New Roman"/>
          <w:sz w:val="24"/>
          <w:szCs w:val="24"/>
        </w:rPr>
        <w:t xml:space="preserve"> vocacionados para o artesanato (cerâm</w:t>
      </w:r>
      <w:r>
        <w:rPr>
          <w:rFonts w:ascii="Times New Roman" w:hAnsi="Times New Roman" w:cs="Times New Roman"/>
          <w:sz w:val="24"/>
          <w:szCs w:val="24"/>
        </w:rPr>
        <w:t>ica, bordados, palma e esparto)</w:t>
      </w:r>
      <w:r w:rsidR="006A2C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 para</w:t>
      </w:r>
      <w:r w:rsidRPr="00946C6A">
        <w:rPr>
          <w:rFonts w:ascii="Times New Roman" w:hAnsi="Times New Roman" w:cs="Times New Roman"/>
          <w:sz w:val="24"/>
          <w:szCs w:val="24"/>
        </w:rPr>
        <w:t xml:space="preserve"> acti</w:t>
      </w:r>
      <w:r>
        <w:rPr>
          <w:rFonts w:ascii="Times New Roman" w:hAnsi="Times New Roman" w:cs="Times New Roman"/>
          <w:sz w:val="24"/>
          <w:szCs w:val="24"/>
        </w:rPr>
        <w:t>vidad</w:t>
      </w:r>
      <w:r w:rsidR="00B7027B">
        <w:rPr>
          <w:rFonts w:ascii="Times New Roman" w:hAnsi="Times New Roman" w:cs="Times New Roman"/>
          <w:sz w:val="24"/>
          <w:szCs w:val="24"/>
        </w:rPr>
        <w:t>es com relevância local (pesca); o</w:t>
      </w:r>
      <w:r>
        <w:rPr>
          <w:rFonts w:ascii="Times New Roman" w:hAnsi="Times New Roman" w:cs="Times New Roman"/>
          <w:sz w:val="24"/>
          <w:szCs w:val="24"/>
        </w:rPr>
        <w:t>ferecem também cursos Socioed</w:t>
      </w:r>
      <w:r w:rsidRPr="00946C6A">
        <w:rPr>
          <w:rFonts w:ascii="Times New Roman" w:hAnsi="Times New Roman" w:cs="Times New Roman"/>
          <w:sz w:val="24"/>
          <w:szCs w:val="24"/>
        </w:rPr>
        <w:t>uc</w:t>
      </w:r>
      <w:r>
        <w:rPr>
          <w:rFonts w:ascii="Times New Roman" w:hAnsi="Times New Roman" w:cs="Times New Roman"/>
          <w:sz w:val="24"/>
          <w:szCs w:val="24"/>
        </w:rPr>
        <w:t>ativos ou para formação de Técnicos do Ambiente</w:t>
      </w:r>
      <w:r w:rsidRPr="00946C6A">
        <w:rPr>
          <w:rFonts w:ascii="Times New Roman" w:hAnsi="Times New Roman" w:cs="Times New Roman"/>
          <w:sz w:val="24"/>
          <w:szCs w:val="24"/>
        </w:rPr>
        <w:t xml:space="preserve"> </w:t>
      </w:r>
      <w:r w:rsidRPr="00E3592C">
        <w:rPr>
          <w:rFonts w:ascii="Times New Roman" w:hAnsi="Times New Roman" w:cs="Times New Roman"/>
          <w:sz w:val="24"/>
          <w:szCs w:val="24"/>
        </w:rPr>
        <w:t>(Projecto</w:t>
      </w:r>
      <w:r w:rsidR="00C82DBE">
        <w:rPr>
          <w:rFonts w:ascii="Times New Roman" w:hAnsi="Times New Roman" w:cs="Times New Roman"/>
          <w:sz w:val="24"/>
          <w:szCs w:val="24"/>
        </w:rPr>
        <w:t xml:space="preserve"> Educativo, 2006/2009</w:t>
      </w:r>
      <w:r w:rsidRPr="00E3592C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97548D" w:rsidRPr="00946C6A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Pr="0020027C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0027C">
        <w:rPr>
          <w:rFonts w:ascii="Times New Roman" w:hAnsi="Times New Roman" w:cs="Times New Roman"/>
          <w:b/>
          <w:sz w:val="24"/>
          <w:szCs w:val="24"/>
        </w:rPr>
        <w:t>2. CARACTERIZAÇÃO DA INSTITUIÇÃO</w:t>
      </w:r>
    </w:p>
    <w:p w:rsidR="0097548D" w:rsidRPr="00263A0F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Pr="0020027C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0027C">
        <w:rPr>
          <w:rFonts w:ascii="Times New Roman" w:hAnsi="Times New Roman" w:cs="Times New Roman"/>
          <w:b/>
          <w:sz w:val="24"/>
          <w:szCs w:val="24"/>
        </w:rPr>
        <w:t>2.1 O conceito de Instituição Particular de Solidariedade Social</w:t>
      </w:r>
    </w:p>
    <w:p w:rsidR="0097548D" w:rsidRPr="00946C6A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Pr="00946C6A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A instituição onde decorreu a</w:t>
      </w:r>
      <w:r>
        <w:rPr>
          <w:rFonts w:ascii="Times New Roman" w:hAnsi="Times New Roman" w:cs="Times New Roman"/>
          <w:sz w:val="24"/>
          <w:szCs w:val="24"/>
        </w:rPr>
        <w:t xml:space="preserve"> nossa</w:t>
      </w:r>
      <w:r w:rsidRPr="00946C6A">
        <w:rPr>
          <w:rFonts w:ascii="Times New Roman" w:hAnsi="Times New Roman" w:cs="Times New Roman"/>
          <w:sz w:val="24"/>
          <w:szCs w:val="24"/>
        </w:rPr>
        <w:t xml:space="preserve"> Prática de Ensino Supervisionada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="00B7027B">
        <w:rPr>
          <w:rFonts w:ascii="Times New Roman" w:hAnsi="Times New Roman" w:cs="Times New Roman"/>
          <w:sz w:val="24"/>
          <w:szCs w:val="24"/>
        </w:rPr>
        <w:t xml:space="preserve">onde foi realizado </w:t>
      </w:r>
      <w:r>
        <w:rPr>
          <w:rFonts w:ascii="Times New Roman" w:hAnsi="Times New Roman" w:cs="Times New Roman"/>
          <w:sz w:val="24"/>
          <w:szCs w:val="24"/>
        </w:rPr>
        <w:t>o presente estudo</w:t>
      </w:r>
      <w:r w:rsidRPr="00946C6A">
        <w:rPr>
          <w:rFonts w:ascii="Times New Roman" w:hAnsi="Times New Roman" w:cs="Times New Roman"/>
          <w:sz w:val="24"/>
          <w:szCs w:val="24"/>
        </w:rPr>
        <w:t xml:space="preserve"> é uma </w:t>
      </w:r>
      <w:r>
        <w:rPr>
          <w:rFonts w:ascii="Times New Roman" w:hAnsi="Times New Roman" w:cs="Times New Roman"/>
          <w:sz w:val="24"/>
          <w:szCs w:val="24"/>
        </w:rPr>
        <w:t>I.P.S.S.</w:t>
      </w:r>
      <w:r w:rsidRPr="00946C6A">
        <w:rPr>
          <w:rFonts w:ascii="Times New Roman" w:hAnsi="Times New Roman" w:cs="Times New Roman"/>
          <w:sz w:val="24"/>
          <w:szCs w:val="24"/>
        </w:rPr>
        <w:t xml:space="preserve"> de utilidade pública. </w:t>
      </w:r>
      <w:r>
        <w:rPr>
          <w:rFonts w:ascii="Times New Roman" w:hAnsi="Times New Roman" w:cs="Times New Roman"/>
          <w:sz w:val="24"/>
          <w:szCs w:val="24"/>
        </w:rPr>
        <w:t>Trata-se de uma instituição de solidariedade s</w:t>
      </w:r>
      <w:r w:rsidRPr="00946C6A">
        <w:rPr>
          <w:rFonts w:ascii="Times New Roman" w:hAnsi="Times New Roman" w:cs="Times New Roman"/>
          <w:sz w:val="24"/>
          <w:szCs w:val="24"/>
        </w:rPr>
        <w:t xml:space="preserve">ocial sem fins lucrativos,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946C6A">
        <w:rPr>
          <w:rFonts w:ascii="Times New Roman" w:hAnsi="Times New Roman" w:cs="Times New Roman"/>
          <w:sz w:val="24"/>
          <w:szCs w:val="24"/>
        </w:rPr>
        <w:t xml:space="preserve"> ini</w:t>
      </w:r>
      <w:r>
        <w:rPr>
          <w:rFonts w:ascii="Times New Roman" w:hAnsi="Times New Roman" w:cs="Times New Roman"/>
          <w:sz w:val="24"/>
          <w:szCs w:val="24"/>
        </w:rPr>
        <w:t>ciativa privada, que desenvolve a sua actividade em diversas áreas e que recebe apoios do E</w:t>
      </w:r>
      <w:r w:rsidRPr="00946C6A">
        <w:rPr>
          <w:rFonts w:ascii="Times New Roman" w:hAnsi="Times New Roman" w:cs="Times New Roman"/>
          <w:sz w:val="24"/>
          <w:szCs w:val="24"/>
        </w:rPr>
        <w:t xml:space="preserve">stado. </w:t>
      </w:r>
      <w:r>
        <w:rPr>
          <w:rFonts w:ascii="Times New Roman" w:hAnsi="Times New Roman" w:cs="Times New Roman"/>
          <w:sz w:val="24"/>
          <w:szCs w:val="24"/>
        </w:rPr>
        <w:t>As I.P.S.S. s</w:t>
      </w:r>
      <w:r w:rsidRPr="00946C6A">
        <w:rPr>
          <w:rFonts w:ascii="Times New Roman" w:hAnsi="Times New Roman" w:cs="Times New Roman"/>
          <w:sz w:val="24"/>
          <w:szCs w:val="24"/>
        </w:rPr>
        <w:t>ão instituições que intervêm na sociedade, prestando serviço à comunidade</w:t>
      </w:r>
      <w:r>
        <w:rPr>
          <w:rFonts w:ascii="Times New Roman" w:hAnsi="Times New Roman" w:cs="Times New Roman"/>
          <w:sz w:val="24"/>
          <w:szCs w:val="24"/>
        </w:rPr>
        <w:t xml:space="preserve">, desde a infância </w:t>
      </w:r>
      <w:r w:rsidRPr="00946C6A">
        <w:rPr>
          <w:rFonts w:ascii="Times New Roman" w:hAnsi="Times New Roman" w:cs="Times New Roman"/>
          <w:sz w:val="24"/>
          <w:szCs w:val="24"/>
        </w:rPr>
        <w:t xml:space="preserve">à terceira idade, </w:t>
      </w:r>
      <w:r>
        <w:rPr>
          <w:rFonts w:ascii="Times New Roman" w:hAnsi="Times New Roman" w:cs="Times New Roman"/>
          <w:sz w:val="24"/>
          <w:szCs w:val="24"/>
        </w:rPr>
        <w:t xml:space="preserve">prestando apoio </w:t>
      </w:r>
      <w:r w:rsidRPr="00946C6A">
        <w:rPr>
          <w:rFonts w:ascii="Times New Roman" w:hAnsi="Times New Roman" w:cs="Times New Roman"/>
          <w:sz w:val="24"/>
          <w:szCs w:val="24"/>
        </w:rPr>
        <w:t xml:space="preserve">nas áreas e </w:t>
      </w:r>
      <w:r>
        <w:rPr>
          <w:rFonts w:ascii="Times New Roman" w:hAnsi="Times New Roman" w:cs="Times New Roman"/>
          <w:sz w:val="24"/>
          <w:szCs w:val="24"/>
        </w:rPr>
        <w:t xml:space="preserve">nos </w:t>
      </w:r>
      <w:r w:rsidRPr="00946C6A">
        <w:rPr>
          <w:rFonts w:ascii="Times New Roman" w:hAnsi="Times New Roman" w:cs="Times New Roman"/>
          <w:sz w:val="24"/>
          <w:szCs w:val="24"/>
        </w:rPr>
        <w:t>serviços que correspondem às novas realidades sociais, com ba</w:t>
      </w:r>
      <w:r w:rsidR="00B7027B">
        <w:rPr>
          <w:rFonts w:ascii="Times New Roman" w:hAnsi="Times New Roman" w:cs="Times New Roman"/>
          <w:sz w:val="24"/>
          <w:szCs w:val="24"/>
        </w:rPr>
        <w:t>se numa visão humaní</w:t>
      </w:r>
      <w:r>
        <w:rPr>
          <w:rFonts w:ascii="Times New Roman" w:hAnsi="Times New Roman" w:cs="Times New Roman"/>
          <w:sz w:val="24"/>
          <w:szCs w:val="24"/>
        </w:rPr>
        <w:t>st</w:t>
      </w:r>
      <w:r w:rsidR="00B7027B">
        <w:rPr>
          <w:rFonts w:ascii="Times New Roman" w:hAnsi="Times New Roman" w:cs="Times New Roman"/>
          <w:sz w:val="24"/>
          <w:szCs w:val="24"/>
        </w:rPr>
        <w:t>ic</w:t>
      </w:r>
      <w:r>
        <w:rPr>
          <w:rFonts w:ascii="Times New Roman" w:hAnsi="Times New Roman" w:cs="Times New Roman"/>
          <w:sz w:val="24"/>
          <w:szCs w:val="24"/>
        </w:rPr>
        <w:t>a, tendo e</w:t>
      </w:r>
      <w:r w:rsidRPr="00946C6A">
        <w:rPr>
          <w:rFonts w:ascii="Times New Roman" w:hAnsi="Times New Roman" w:cs="Times New Roman"/>
          <w:sz w:val="24"/>
          <w:szCs w:val="24"/>
        </w:rPr>
        <w:t xml:space="preserve">m conta os mais desfavorecidos e </w:t>
      </w:r>
      <w:r>
        <w:rPr>
          <w:rFonts w:ascii="Times New Roman" w:hAnsi="Times New Roman" w:cs="Times New Roman"/>
          <w:sz w:val="24"/>
          <w:szCs w:val="24"/>
        </w:rPr>
        <w:t xml:space="preserve">os </w:t>
      </w:r>
      <w:r w:rsidRPr="00946C6A">
        <w:rPr>
          <w:rFonts w:ascii="Times New Roman" w:hAnsi="Times New Roman" w:cs="Times New Roman"/>
          <w:sz w:val="24"/>
          <w:szCs w:val="24"/>
        </w:rPr>
        <w:t>excluídos da sociedade. Assim, as I.P.S.S. intervêm:</w:t>
      </w:r>
    </w:p>
    <w:p w:rsidR="0097548D" w:rsidRPr="00946C6A" w:rsidRDefault="0097548D" w:rsidP="0097548D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no</w:t>
      </w:r>
      <w:proofErr w:type="gramEnd"/>
      <w:r>
        <w:rPr>
          <w:rFonts w:ascii="Times New Roman" w:hAnsi="Times New Roman" w:cs="Times New Roman"/>
        </w:rPr>
        <w:t xml:space="preserve"> apoio às</w:t>
      </w:r>
      <w:r w:rsidRPr="00946C6A">
        <w:rPr>
          <w:rFonts w:ascii="Times New Roman" w:hAnsi="Times New Roman" w:cs="Times New Roman"/>
        </w:rPr>
        <w:t xml:space="preserve"> crianças e </w:t>
      </w:r>
      <w:r>
        <w:rPr>
          <w:rFonts w:ascii="Times New Roman" w:hAnsi="Times New Roman" w:cs="Times New Roman"/>
        </w:rPr>
        <w:t xml:space="preserve">aos </w:t>
      </w:r>
      <w:r w:rsidRPr="00946C6A">
        <w:rPr>
          <w:rFonts w:ascii="Times New Roman" w:hAnsi="Times New Roman" w:cs="Times New Roman"/>
        </w:rPr>
        <w:t xml:space="preserve">jovens; </w:t>
      </w:r>
    </w:p>
    <w:p w:rsidR="0097548D" w:rsidRPr="00946C6A" w:rsidRDefault="0097548D" w:rsidP="0097548D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no</w:t>
      </w:r>
      <w:proofErr w:type="gramEnd"/>
      <w:r>
        <w:rPr>
          <w:rFonts w:ascii="Times New Roman" w:hAnsi="Times New Roman" w:cs="Times New Roman"/>
        </w:rPr>
        <w:t xml:space="preserve"> </w:t>
      </w:r>
      <w:r w:rsidRPr="00946C6A">
        <w:rPr>
          <w:rFonts w:ascii="Times New Roman" w:hAnsi="Times New Roman" w:cs="Times New Roman"/>
        </w:rPr>
        <w:t xml:space="preserve">apoio à família; </w:t>
      </w:r>
    </w:p>
    <w:p w:rsidR="0097548D" w:rsidRPr="00946C6A" w:rsidRDefault="0097548D" w:rsidP="0097548D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no</w:t>
      </w:r>
      <w:proofErr w:type="gramEnd"/>
      <w:r>
        <w:rPr>
          <w:rFonts w:ascii="Times New Roman" w:hAnsi="Times New Roman" w:cs="Times New Roman"/>
        </w:rPr>
        <w:t xml:space="preserve"> </w:t>
      </w:r>
      <w:r w:rsidRPr="00946C6A">
        <w:rPr>
          <w:rFonts w:ascii="Times New Roman" w:hAnsi="Times New Roman" w:cs="Times New Roman"/>
        </w:rPr>
        <w:t xml:space="preserve">apoio à integração social e comunitária; </w:t>
      </w:r>
    </w:p>
    <w:p w:rsidR="0097548D" w:rsidRPr="00946C6A" w:rsidRDefault="0097548D" w:rsidP="0097548D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na</w:t>
      </w:r>
      <w:proofErr w:type="gramEnd"/>
      <w:r>
        <w:rPr>
          <w:rFonts w:ascii="Times New Roman" w:hAnsi="Times New Roman" w:cs="Times New Roman"/>
        </w:rPr>
        <w:t xml:space="preserve"> </w:t>
      </w:r>
      <w:r w:rsidRPr="00946C6A">
        <w:rPr>
          <w:rFonts w:ascii="Times New Roman" w:hAnsi="Times New Roman" w:cs="Times New Roman"/>
        </w:rPr>
        <w:t>pro</w:t>
      </w:r>
      <w:r>
        <w:rPr>
          <w:rFonts w:ascii="Times New Roman" w:hAnsi="Times New Roman" w:cs="Times New Roman"/>
        </w:rPr>
        <w:t>tecção dos cidadãos na velhice, na</w:t>
      </w:r>
      <w:r w:rsidRPr="00946C6A">
        <w:rPr>
          <w:rFonts w:ascii="Times New Roman" w:hAnsi="Times New Roman" w:cs="Times New Roman"/>
        </w:rPr>
        <w:t xml:space="preserve"> invalidez e em todas as situações de falta ou diminuição de meios de subsistência ou incapacidade de auto-sustento;</w:t>
      </w:r>
    </w:p>
    <w:p w:rsidR="0097548D" w:rsidRPr="00946C6A" w:rsidRDefault="0097548D" w:rsidP="0097548D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946C6A">
        <w:rPr>
          <w:rFonts w:ascii="Times New Roman" w:hAnsi="Times New Roman" w:cs="Times New Roman"/>
        </w:rPr>
        <w:lastRenderedPageBreak/>
        <w:t xml:space="preserve"> </w:t>
      </w:r>
      <w:proofErr w:type="gramStart"/>
      <w:r>
        <w:rPr>
          <w:rFonts w:ascii="Times New Roman" w:hAnsi="Times New Roman" w:cs="Times New Roman"/>
        </w:rPr>
        <w:t>na</w:t>
      </w:r>
      <w:proofErr w:type="gramEnd"/>
      <w:r>
        <w:rPr>
          <w:rFonts w:ascii="Times New Roman" w:hAnsi="Times New Roman" w:cs="Times New Roman"/>
        </w:rPr>
        <w:t xml:space="preserve"> </w:t>
      </w:r>
      <w:r w:rsidRPr="00946C6A">
        <w:rPr>
          <w:rFonts w:ascii="Times New Roman" w:hAnsi="Times New Roman" w:cs="Times New Roman"/>
        </w:rPr>
        <w:t xml:space="preserve">promoção e </w:t>
      </w:r>
      <w:r>
        <w:rPr>
          <w:rFonts w:ascii="Times New Roman" w:hAnsi="Times New Roman" w:cs="Times New Roman"/>
        </w:rPr>
        <w:t xml:space="preserve">na </w:t>
      </w:r>
      <w:r w:rsidRPr="00946C6A">
        <w:rPr>
          <w:rFonts w:ascii="Times New Roman" w:hAnsi="Times New Roman" w:cs="Times New Roman"/>
        </w:rPr>
        <w:t>protecção, nomead</w:t>
      </w:r>
      <w:r>
        <w:rPr>
          <w:rFonts w:ascii="Times New Roman" w:hAnsi="Times New Roman" w:cs="Times New Roman"/>
        </w:rPr>
        <w:t>amente através da</w:t>
      </w:r>
      <w:r w:rsidRPr="00946C6A">
        <w:rPr>
          <w:rFonts w:ascii="Times New Roman" w:hAnsi="Times New Roman" w:cs="Times New Roman"/>
        </w:rPr>
        <w:t xml:space="preserve"> prestação de cuidados de medicina preventiva, curativa e de reabilitação;</w:t>
      </w:r>
    </w:p>
    <w:p w:rsidR="0097548D" w:rsidRDefault="0097548D" w:rsidP="0097548D">
      <w:pPr>
        <w:pStyle w:val="Pargrafoda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 w:rsidRPr="00946C6A"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na</w:t>
      </w:r>
      <w:proofErr w:type="gramEnd"/>
      <w:r>
        <w:rPr>
          <w:rFonts w:ascii="Times New Roman" w:hAnsi="Times New Roman" w:cs="Times New Roman"/>
        </w:rPr>
        <w:t xml:space="preserve"> </w:t>
      </w:r>
      <w:r w:rsidRPr="00946C6A">
        <w:rPr>
          <w:rFonts w:ascii="Times New Roman" w:hAnsi="Times New Roman" w:cs="Times New Roman"/>
        </w:rPr>
        <w:t xml:space="preserve">educação e </w:t>
      </w:r>
      <w:r>
        <w:rPr>
          <w:rFonts w:ascii="Times New Roman" w:hAnsi="Times New Roman" w:cs="Times New Roman"/>
        </w:rPr>
        <w:t xml:space="preserve">na </w:t>
      </w:r>
      <w:r w:rsidRPr="00946C6A">
        <w:rPr>
          <w:rFonts w:ascii="Times New Roman" w:hAnsi="Times New Roman" w:cs="Times New Roman"/>
        </w:rPr>
        <w:t xml:space="preserve">formação profissional dos cidadãos e </w:t>
      </w:r>
      <w:r>
        <w:rPr>
          <w:rFonts w:ascii="Times New Roman" w:hAnsi="Times New Roman" w:cs="Times New Roman"/>
        </w:rPr>
        <w:t xml:space="preserve">na </w:t>
      </w:r>
      <w:r w:rsidRPr="00946C6A">
        <w:rPr>
          <w:rFonts w:ascii="Times New Roman" w:hAnsi="Times New Roman" w:cs="Times New Roman"/>
        </w:rPr>
        <w:t>resolução dos problemas habitacionais das populações.</w:t>
      </w:r>
    </w:p>
    <w:p w:rsidR="0097548D" w:rsidRPr="00946C6A" w:rsidRDefault="0097548D" w:rsidP="0097548D">
      <w:pPr>
        <w:pStyle w:val="PargrafodaLista"/>
        <w:spacing w:line="360" w:lineRule="auto"/>
        <w:ind w:left="1481"/>
        <w:jc w:val="both"/>
        <w:rPr>
          <w:rFonts w:ascii="Times New Roman" w:hAnsi="Times New Roman" w:cs="Times New Roman"/>
        </w:rPr>
      </w:pPr>
    </w:p>
    <w:p w:rsidR="0097548D" w:rsidRPr="00946C6A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I.P.S.S. tê</w:t>
      </w:r>
      <w:r w:rsidRPr="00946C6A">
        <w:rPr>
          <w:rFonts w:ascii="Times New Roman" w:hAnsi="Times New Roman" w:cs="Times New Roman"/>
          <w:sz w:val="24"/>
          <w:szCs w:val="24"/>
        </w:rPr>
        <w:t xml:space="preserve">m em vista o exercício da acção social,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946C6A">
        <w:rPr>
          <w:rFonts w:ascii="Times New Roman" w:hAnsi="Times New Roman" w:cs="Times New Roman"/>
          <w:sz w:val="24"/>
          <w:szCs w:val="24"/>
        </w:rPr>
        <w:t xml:space="preserve">prevenção de situações de carência,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946C6A">
        <w:rPr>
          <w:rFonts w:ascii="Times New Roman" w:hAnsi="Times New Roman" w:cs="Times New Roman"/>
          <w:sz w:val="24"/>
          <w:szCs w:val="24"/>
        </w:rPr>
        <w:t xml:space="preserve">exclusão social ou </w:t>
      </w:r>
      <w:r>
        <w:rPr>
          <w:rFonts w:ascii="Times New Roman" w:hAnsi="Times New Roman" w:cs="Times New Roman"/>
          <w:sz w:val="24"/>
          <w:szCs w:val="24"/>
        </w:rPr>
        <w:t>qualquer tipo de marginalização</w:t>
      </w:r>
      <w:r w:rsidRPr="00946C6A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por outro lado</w:t>
      </w:r>
      <w:r>
        <w:rPr>
          <w:rFonts w:ascii="Times New Roman" w:hAnsi="Times New Roman" w:cs="Times New Roman"/>
          <w:sz w:val="24"/>
          <w:szCs w:val="24"/>
        </w:rPr>
        <w:t>, promovem</w:t>
      </w:r>
      <w:r w:rsidRPr="00946C6A">
        <w:rPr>
          <w:rFonts w:ascii="Times New Roman" w:hAnsi="Times New Roman" w:cs="Times New Roman"/>
          <w:sz w:val="24"/>
          <w:szCs w:val="24"/>
        </w:rPr>
        <w:t xml:space="preserve"> a integração comunitária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desenvolvendo actividades de apoio à família, </w:t>
      </w:r>
      <w:r>
        <w:rPr>
          <w:rFonts w:ascii="Times New Roman" w:hAnsi="Times New Roman" w:cs="Times New Roman"/>
          <w:sz w:val="24"/>
          <w:szCs w:val="24"/>
        </w:rPr>
        <w:t xml:space="preserve">à </w:t>
      </w:r>
      <w:r w:rsidRPr="00946C6A">
        <w:rPr>
          <w:rFonts w:ascii="Times New Roman" w:hAnsi="Times New Roman" w:cs="Times New Roman"/>
          <w:sz w:val="24"/>
          <w:szCs w:val="24"/>
        </w:rPr>
        <w:t>juventude</w:t>
      </w:r>
      <w:r w:rsidRPr="007B26F7">
        <w:rPr>
          <w:rFonts w:ascii="Times New Roman" w:hAnsi="Times New Roman" w:cs="Times New Roman"/>
          <w:sz w:val="24"/>
          <w:szCs w:val="24"/>
        </w:rPr>
        <w:t xml:space="preserve">, à terceira idade, aos deficientes e a toda a população necessitada </w:t>
      </w:r>
      <w:r w:rsidR="00C82DBE" w:rsidRPr="007B26F7">
        <w:rPr>
          <w:rFonts w:ascii="Times New Roman" w:hAnsi="Times New Roman" w:cs="Times New Roman"/>
          <w:sz w:val="24"/>
          <w:szCs w:val="24"/>
        </w:rPr>
        <w:t>(Idem</w:t>
      </w:r>
      <w:r w:rsidRPr="007B26F7">
        <w:rPr>
          <w:rFonts w:ascii="Times New Roman" w:hAnsi="Times New Roman" w:cs="Times New Roman"/>
          <w:sz w:val="24"/>
          <w:szCs w:val="24"/>
        </w:rPr>
        <w:t>).</w:t>
      </w:r>
    </w:p>
    <w:p w:rsidR="0097548D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Pr="0020027C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0027C">
        <w:rPr>
          <w:rFonts w:ascii="Times New Roman" w:hAnsi="Times New Roman" w:cs="Times New Roman"/>
          <w:b/>
          <w:sz w:val="24"/>
          <w:szCs w:val="24"/>
        </w:rPr>
        <w:t>2.2 Localização da instituição</w:t>
      </w:r>
    </w:p>
    <w:p w:rsidR="0097548D" w:rsidRPr="00946C6A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Pr="00946C6A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 xml:space="preserve">A instituição localiza-se numa zona urbana, habitacional, </w:t>
      </w:r>
      <w:r w:rsidR="00B7027B">
        <w:rPr>
          <w:rFonts w:ascii="Times New Roman" w:hAnsi="Times New Roman" w:cs="Times New Roman"/>
          <w:sz w:val="24"/>
          <w:szCs w:val="24"/>
        </w:rPr>
        <w:t xml:space="preserve">bastante </w:t>
      </w:r>
      <w:r w:rsidRPr="00946C6A">
        <w:rPr>
          <w:rFonts w:ascii="Times New Roman" w:hAnsi="Times New Roman" w:cs="Times New Roman"/>
          <w:sz w:val="24"/>
          <w:szCs w:val="24"/>
        </w:rPr>
        <w:t>calma</w:t>
      </w:r>
      <w:r w:rsidR="00B7027B">
        <w:rPr>
          <w:rFonts w:ascii="Times New Roman" w:hAnsi="Times New Roman" w:cs="Times New Roman"/>
          <w:sz w:val="24"/>
          <w:szCs w:val="24"/>
        </w:rPr>
        <w:t>, situada</w:t>
      </w:r>
      <w:r w:rsidRPr="00946C6A">
        <w:rPr>
          <w:rFonts w:ascii="Times New Roman" w:hAnsi="Times New Roman" w:cs="Times New Roman"/>
          <w:sz w:val="24"/>
          <w:szCs w:val="24"/>
        </w:rPr>
        <w:t xml:space="preserve"> entre o campo e a cidade, longe de zonas poluentes, ruidosas ou insalubres.</w:t>
      </w:r>
    </w:p>
    <w:p w:rsidR="0097548D" w:rsidRPr="007B26F7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Na sua área circundante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estão instalados vários serviços públicos, dos quais a instituição usufrui no sentido de enriquecer a sua intencionalidade educativa, tais como: o complexo desportivo municipal (piscinas, campo de ténis, ginásio e parque municipal com amplas zonas verdes); escola secundária; centro de saúde; complexo de serviços oficiais públicos (tribunal, notários, conservatórias, etc.); pavilhão gimnodesportivo; </w:t>
      </w:r>
      <w:r w:rsidRPr="007B26F7">
        <w:rPr>
          <w:rFonts w:ascii="Times New Roman" w:hAnsi="Times New Roman" w:cs="Times New Roman"/>
          <w:sz w:val="24"/>
          <w:szCs w:val="24"/>
        </w:rPr>
        <w:t xml:space="preserve">centro de emprego; biblioteca municipal; G.N.R; mercado municipal; museus, entre outros </w:t>
      </w:r>
      <w:r w:rsidR="00C82DBE" w:rsidRPr="007B26F7">
        <w:rPr>
          <w:rFonts w:ascii="Times New Roman" w:hAnsi="Times New Roman" w:cs="Times New Roman"/>
          <w:sz w:val="24"/>
          <w:szCs w:val="24"/>
        </w:rPr>
        <w:t>(Idem</w:t>
      </w:r>
      <w:r w:rsidRPr="007B26F7">
        <w:rPr>
          <w:rFonts w:ascii="Times New Roman" w:hAnsi="Times New Roman" w:cs="Times New Roman"/>
          <w:sz w:val="24"/>
          <w:szCs w:val="24"/>
        </w:rPr>
        <w:t>).</w:t>
      </w:r>
    </w:p>
    <w:p w:rsidR="0097548D" w:rsidRPr="00946C6A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97548D" w:rsidRPr="0020027C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0027C">
        <w:rPr>
          <w:rFonts w:ascii="Times New Roman" w:hAnsi="Times New Roman" w:cs="Times New Roman"/>
          <w:b/>
          <w:sz w:val="24"/>
          <w:szCs w:val="24"/>
        </w:rPr>
        <w:t xml:space="preserve">2.3 Historial </w:t>
      </w:r>
    </w:p>
    <w:p w:rsidR="0097548D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Pr="006519D2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A institu</w:t>
      </w:r>
      <w:r>
        <w:rPr>
          <w:rFonts w:ascii="Times New Roman" w:hAnsi="Times New Roman" w:cs="Times New Roman"/>
          <w:sz w:val="24"/>
          <w:szCs w:val="24"/>
        </w:rPr>
        <w:t>ição foi fundada em 1945</w:t>
      </w:r>
      <w:r w:rsidRPr="00946C6A">
        <w:rPr>
          <w:rFonts w:ascii="Times New Roman" w:hAnsi="Times New Roman" w:cs="Times New Roman"/>
          <w:sz w:val="24"/>
          <w:szCs w:val="24"/>
        </w:rPr>
        <w:t xml:space="preserve"> e inaugurada no dia 10 de Junho do mesmo ano.</w:t>
      </w:r>
      <w:r>
        <w:rPr>
          <w:rFonts w:ascii="Times New Roman" w:hAnsi="Times New Roman" w:cs="Times New Roman"/>
          <w:sz w:val="24"/>
          <w:szCs w:val="24"/>
        </w:rPr>
        <w:t xml:space="preserve"> Foi c</w:t>
      </w:r>
      <w:r w:rsidRPr="00946C6A">
        <w:rPr>
          <w:rFonts w:ascii="Times New Roman" w:hAnsi="Times New Roman" w:cs="Times New Roman"/>
          <w:sz w:val="24"/>
          <w:szCs w:val="24"/>
        </w:rPr>
        <w:t>riada por um grupo de cidadã</w:t>
      </w:r>
      <w:r>
        <w:rPr>
          <w:rFonts w:ascii="Times New Roman" w:hAnsi="Times New Roman" w:cs="Times New Roman"/>
          <w:sz w:val="24"/>
          <w:szCs w:val="24"/>
        </w:rPr>
        <w:t>os, que tinha a preocupação central de dar resposta às</w:t>
      </w:r>
      <w:r w:rsidRPr="00946C6A">
        <w:rPr>
          <w:rFonts w:ascii="Times New Roman" w:hAnsi="Times New Roman" w:cs="Times New Roman"/>
          <w:sz w:val="24"/>
          <w:szCs w:val="24"/>
        </w:rPr>
        <w:t xml:space="preserve"> necessidades </w:t>
      </w:r>
      <w:r>
        <w:rPr>
          <w:rFonts w:ascii="Times New Roman" w:hAnsi="Times New Roman" w:cs="Times New Roman"/>
          <w:sz w:val="24"/>
          <w:szCs w:val="24"/>
        </w:rPr>
        <w:t xml:space="preserve">das </w:t>
      </w:r>
      <w:r w:rsidRPr="00946C6A">
        <w:rPr>
          <w:rFonts w:ascii="Times New Roman" w:hAnsi="Times New Roman" w:cs="Times New Roman"/>
          <w:sz w:val="24"/>
          <w:szCs w:val="24"/>
        </w:rPr>
        <w:t xml:space="preserve">crianças carenciadas do concelho. </w:t>
      </w:r>
    </w:p>
    <w:p w:rsidR="0097548D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 xml:space="preserve">No início do século XX, Loulé era uma terra rural e muito pobre, tendo como principais meios de subsistência as actividades de sapateiro, </w:t>
      </w:r>
      <w:r>
        <w:rPr>
          <w:rFonts w:ascii="Times New Roman" w:hAnsi="Times New Roman" w:cs="Times New Roman"/>
          <w:sz w:val="24"/>
          <w:szCs w:val="24"/>
        </w:rPr>
        <w:t>artesão e comerciante de frutos secos. Ness</w:t>
      </w:r>
      <w:r w:rsidRPr="00946C6A">
        <w:rPr>
          <w:rFonts w:ascii="Times New Roman" w:hAnsi="Times New Roman" w:cs="Times New Roman"/>
          <w:sz w:val="24"/>
          <w:szCs w:val="24"/>
        </w:rPr>
        <w:t>a altura, a assistência social era inexistente em Loulé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o que dificultava bastante a vida das mães que necessitavam</w:t>
      </w:r>
      <w:r>
        <w:rPr>
          <w:rFonts w:ascii="Times New Roman" w:hAnsi="Times New Roman" w:cs="Times New Roman"/>
          <w:sz w:val="24"/>
          <w:szCs w:val="24"/>
        </w:rPr>
        <w:t xml:space="preserve"> de</w:t>
      </w:r>
      <w:r w:rsidRPr="00946C6A">
        <w:rPr>
          <w:rFonts w:ascii="Times New Roman" w:hAnsi="Times New Roman" w:cs="Times New Roman"/>
          <w:sz w:val="24"/>
          <w:szCs w:val="24"/>
        </w:rPr>
        <w:t xml:space="preserve"> trabalhar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946C6A">
        <w:rPr>
          <w:rFonts w:ascii="Times New Roman" w:hAnsi="Times New Roman" w:cs="Times New Roman"/>
          <w:sz w:val="24"/>
          <w:szCs w:val="24"/>
        </w:rPr>
        <w:t xml:space="preserve"> não tinham onde deixar os filhos</w:t>
      </w:r>
      <w:r>
        <w:rPr>
          <w:rFonts w:ascii="Times New Roman" w:hAnsi="Times New Roman" w:cs="Times New Roman"/>
          <w:sz w:val="24"/>
          <w:szCs w:val="24"/>
        </w:rPr>
        <w:t xml:space="preserve">. Para além deste problema, existiam também outras dificuldades </w:t>
      </w:r>
      <w:r>
        <w:rPr>
          <w:rFonts w:ascii="Times New Roman" w:hAnsi="Times New Roman" w:cs="Times New Roman"/>
          <w:sz w:val="24"/>
          <w:szCs w:val="24"/>
        </w:rPr>
        <w:lastRenderedPageBreak/>
        <w:t>relacionadas com as crianças abandonadas</w:t>
      </w:r>
      <w:r>
        <w:rPr>
          <w:rStyle w:val="Refdenotaderodap"/>
          <w:rFonts w:ascii="Times New Roman" w:hAnsi="Times New Roman" w:cs="Times New Roman"/>
          <w:sz w:val="24"/>
          <w:szCs w:val="24"/>
        </w:rPr>
        <w:footnoteReference w:id="1"/>
      </w:r>
      <w:r>
        <w:rPr>
          <w:rFonts w:ascii="Times New Roman" w:hAnsi="Times New Roman" w:cs="Times New Roman"/>
          <w:sz w:val="24"/>
          <w:szCs w:val="24"/>
        </w:rPr>
        <w:t xml:space="preserve"> e com as crianças oriundas de famílias carenciadas. Na época, a assistência às crianças abandonadas era da responsabilidade do município, através do pagamento de amas, de tratamentos médicos e do fornecimento de medicamentos gratuitos a crianças até aos 8 anos. A mortalidade infantil era superior a 50%. As escolas não ofereciam nenhumas condições de saúde e as crianças adoeciam mais rapidamente nas escolas do que em casa.</w:t>
      </w:r>
    </w:p>
    <w:p w:rsidR="0097548D" w:rsidRPr="00946C6A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Graças à existência de pessoas com muito boa vontade,</w:t>
      </w:r>
      <w:r w:rsidR="00B7027B">
        <w:rPr>
          <w:rFonts w:ascii="Times New Roman" w:hAnsi="Times New Roman" w:cs="Times New Roman"/>
          <w:sz w:val="24"/>
          <w:szCs w:val="24"/>
        </w:rPr>
        <w:t xml:space="preserve"> muito preocupadas com o bem-</w:t>
      </w:r>
      <w:r>
        <w:rPr>
          <w:rFonts w:ascii="Times New Roman" w:hAnsi="Times New Roman" w:cs="Times New Roman"/>
          <w:sz w:val="24"/>
          <w:szCs w:val="24"/>
        </w:rPr>
        <w:t>estar do próximo e em ajudar os mais carenciados, principalmente no que diz respeito às crianças, nasce a primeira I.P.S.S criada no período pós-guerra, no concelho de Loulé e no Algarve.</w:t>
      </w:r>
    </w:p>
    <w:p w:rsidR="0097548D" w:rsidRPr="00211E39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Como foi referido, a </w:t>
      </w:r>
      <w:r w:rsidRPr="00946C6A">
        <w:rPr>
          <w:rFonts w:ascii="Times New Roman" w:hAnsi="Times New Roman" w:cs="Times New Roman"/>
          <w:sz w:val="24"/>
          <w:szCs w:val="24"/>
        </w:rPr>
        <w:t>instituição tem</w:t>
      </w:r>
      <w:r>
        <w:rPr>
          <w:rFonts w:ascii="Times New Roman" w:hAnsi="Times New Roman" w:cs="Times New Roman"/>
          <w:sz w:val="24"/>
          <w:szCs w:val="24"/>
        </w:rPr>
        <w:t xml:space="preserve"> como principal objectivo </w:t>
      </w:r>
      <w:r w:rsidRPr="00946C6A">
        <w:rPr>
          <w:rFonts w:ascii="Times New Roman" w:hAnsi="Times New Roman" w:cs="Times New Roman"/>
          <w:sz w:val="24"/>
          <w:szCs w:val="24"/>
        </w:rPr>
        <w:t>o desenvolvimento d</w:t>
      </w:r>
      <w:r w:rsidR="008F1CCF">
        <w:rPr>
          <w:rFonts w:ascii="Times New Roman" w:hAnsi="Times New Roman" w:cs="Times New Roman"/>
          <w:sz w:val="24"/>
          <w:szCs w:val="24"/>
        </w:rPr>
        <w:t>e actividades de assistência à i</w:t>
      </w:r>
      <w:r w:rsidRPr="00946C6A">
        <w:rPr>
          <w:rFonts w:ascii="Times New Roman" w:hAnsi="Times New Roman" w:cs="Times New Roman"/>
          <w:sz w:val="24"/>
          <w:szCs w:val="24"/>
        </w:rPr>
        <w:t xml:space="preserve">nfância, nomeadamente no campo específico da Acção Social, nas áreas da protecção à Infância e Apoio à Família, colaborando com esta no processo educativo da criança, promovendo o seu desenvolvimento físico, emocional, </w:t>
      </w:r>
      <w:r w:rsidRPr="007B26F7">
        <w:rPr>
          <w:rFonts w:ascii="Times New Roman" w:hAnsi="Times New Roman" w:cs="Times New Roman"/>
          <w:sz w:val="24"/>
          <w:szCs w:val="24"/>
        </w:rPr>
        <w:t xml:space="preserve">intelectual e social, o espírito crítico e a autonomia, estimulando a auto-estima e a comunicação </w:t>
      </w:r>
      <w:r w:rsidR="00C82DBE" w:rsidRPr="007B26F7">
        <w:rPr>
          <w:rFonts w:ascii="Times New Roman" w:hAnsi="Times New Roman" w:cs="Times New Roman"/>
          <w:sz w:val="24"/>
          <w:szCs w:val="24"/>
        </w:rPr>
        <w:t>(Idem</w:t>
      </w:r>
      <w:r w:rsidRPr="007B26F7">
        <w:rPr>
          <w:rFonts w:ascii="Times New Roman" w:hAnsi="Times New Roman" w:cs="Times New Roman"/>
          <w:sz w:val="24"/>
          <w:szCs w:val="24"/>
        </w:rPr>
        <w:t>).</w:t>
      </w:r>
      <w:r w:rsidRPr="00946C6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97548D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Pr="0020027C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0027C">
        <w:rPr>
          <w:rFonts w:ascii="Times New Roman" w:hAnsi="Times New Roman" w:cs="Times New Roman"/>
          <w:b/>
          <w:sz w:val="24"/>
          <w:szCs w:val="24"/>
        </w:rPr>
        <w:t xml:space="preserve">2.4 Caracterização </w:t>
      </w:r>
    </w:p>
    <w:p w:rsidR="0097548D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7548D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A instituição é uma I.P.S.S, de utilidade pública, sem fins lucrativos, cuja constituição se encontra publicada em Diário da República (D.R., n.º 217, III Série de 21/09/81). </w:t>
      </w:r>
    </w:p>
    <w:p w:rsidR="0097548D" w:rsidRPr="00946C6A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A instituição está implementa</w:t>
      </w:r>
      <w:r>
        <w:rPr>
          <w:rFonts w:ascii="Times New Roman" w:hAnsi="Times New Roman" w:cs="Times New Roman"/>
          <w:sz w:val="24"/>
          <w:szCs w:val="24"/>
        </w:rPr>
        <w:t xml:space="preserve">da num amplo terreno de 6.745 </w:t>
      </w:r>
      <w:r w:rsidRPr="00E31E71">
        <w:rPr>
          <w:rFonts w:ascii="Times New Roman" w:hAnsi="Times New Roman" w:cs="Times New Roman"/>
          <w:sz w:val="24"/>
          <w:szCs w:val="24"/>
        </w:rPr>
        <w:t>m</w:t>
      </w:r>
      <w:r w:rsidRPr="00E31E7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com grande espaço exterior, relvado e vedado, sendo a área de imp</w:t>
      </w:r>
      <w:r>
        <w:rPr>
          <w:rFonts w:ascii="Times New Roman" w:hAnsi="Times New Roman" w:cs="Times New Roman"/>
          <w:sz w:val="24"/>
          <w:szCs w:val="24"/>
        </w:rPr>
        <w:t>lantação do edifício de 1.565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946C6A">
        <w:rPr>
          <w:rFonts w:ascii="Times New Roman" w:hAnsi="Times New Roman" w:cs="Times New Roman"/>
          <w:sz w:val="24"/>
          <w:szCs w:val="24"/>
        </w:rPr>
        <w:t>. É constituída por dois blo</w:t>
      </w:r>
      <w:r>
        <w:rPr>
          <w:rFonts w:ascii="Times New Roman" w:hAnsi="Times New Roman" w:cs="Times New Roman"/>
          <w:sz w:val="24"/>
          <w:szCs w:val="24"/>
        </w:rPr>
        <w:t>cos com área coberta de 2.420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946C6A">
        <w:rPr>
          <w:rFonts w:ascii="Times New Roman" w:hAnsi="Times New Roman" w:cs="Times New Roman"/>
          <w:sz w:val="24"/>
          <w:szCs w:val="24"/>
        </w:rPr>
        <w:t>, ligados entre si</w:t>
      </w:r>
      <w:r>
        <w:rPr>
          <w:rFonts w:ascii="Times New Roman" w:hAnsi="Times New Roman" w:cs="Times New Roman"/>
          <w:sz w:val="24"/>
          <w:szCs w:val="24"/>
        </w:rPr>
        <w:t>, que podemos referir como o bloco A e o B. O b</w:t>
      </w:r>
      <w:r w:rsidRPr="00946C6A">
        <w:rPr>
          <w:rFonts w:ascii="Times New Roman" w:hAnsi="Times New Roman" w:cs="Times New Roman"/>
          <w:sz w:val="24"/>
          <w:szCs w:val="24"/>
        </w:rPr>
        <w:t>loco A é constituído por rés-do-chão e</w:t>
      </w:r>
      <w:r>
        <w:rPr>
          <w:rFonts w:ascii="Times New Roman" w:hAnsi="Times New Roman" w:cs="Times New Roman"/>
          <w:sz w:val="24"/>
          <w:szCs w:val="24"/>
        </w:rPr>
        <w:t xml:space="preserve"> por primeiro</w:t>
      </w:r>
      <w:r w:rsidRPr="00946C6A">
        <w:rPr>
          <w:rFonts w:ascii="Times New Roman" w:hAnsi="Times New Roman" w:cs="Times New Roman"/>
          <w:sz w:val="24"/>
          <w:szCs w:val="24"/>
        </w:rPr>
        <w:t xml:space="preserve"> andar. No rés-do-chão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encontramos </w:t>
      </w:r>
      <w:r>
        <w:rPr>
          <w:rFonts w:ascii="Times New Roman" w:hAnsi="Times New Roman" w:cs="Times New Roman"/>
          <w:sz w:val="24"/>
          <w:szCs w:val="24"/>
        </w:rPr>
        <w:t xml:space="preserve">5 salas onde funciona a valência de ATL. </w:t>
      </w:r>
      <w:r w:rsidRPr="00946C6A">
        <w:rPr>
          <w:rFonts w:ascii="Times New Roman" w:hAnsi="Times New Roman" w:cs="Times New Roman"/>
          <w:sz w:val="24"/>
          <w:szCs w:val="24"/>
        </w:rPr>
        <w:t>No primeiro andar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funciona a va</w:t>
      </w:r>
      <w:r>
        <w:rPr>
          <w:rFonts w:ascii="Times New Roman" w:hAnsi="Times New Roman" w:cs="Times New Roman"/>
          <w:sz w:val="24"/>
          <w:szCs w:val="24"/>
        </w:rPr>
        <w:t>lência de Creche, com seis salas. O bloco B</w:t>
      </w:r>
      <w:r w:rsidRPr="00C05FE3">
        <w:rPr>
          <w:rFonts w:ascii="Times New Roman" w:hAnsi="Times New Roman" w:cs="Times New Roman"/>
          <w:sz w:val="24"/>
          <w:szCs w:val="24"/>
        </w:rPr>
        <w:t xml:space="preserve"> é uma construção térrea onde funciona a valência de </w:t>
      </w:r>
      <w:proofErr w:type="gramStart"/>
      <w:r w:rsidRPr="00C05FE3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>
        <w:rPr>
          <w:rFonts w:ascii="Times New Roman" w:hAnsi="Times New Roman" w:cs="Times New Roman"/>
          <w:sz w:val="24"/>
          <w:szCs w:val="24"/>
        </w:rPr>
        <w:t>, distribuída por</w:t>
      </w:r>
      <w:r w:rsidRPr="00C05FE3">
        <w:rPr>
          <w:rFonts w:ascii="Times New Roman" w:hAnsi="Times New Roman" w:cs="Times New Roman"/>
          <w:sz w:val="24"/>
          <w:szCs w:val="24"/>
        </w:rPr>
        <w:t xml:space="preserve"> quatro salas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46C6A">
        <w:rPr>
          <w:rFonts w:ascii="Times New Roman" w:hAnsi="Times New Roman" w:cs="Times New Roman"/>
          <w:sz w:val="24"/>
          <w:szCs w:val="24"/>
        </w:rPr>
        <w:t>A construção é circundada por uma área bastante grande, toda vedada, dificultando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assim, tanto a saída das crianças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como a entrada de pessoas estranhas. </w:t>
      </w:r>
      <w:r w:rsidRPr="00946C6A">
        <w:rPr>
          <w:rFonts w:ascii="Times New Roman" w:hAnsi="Times New Roman" w:cs="Times New Roman"/>
          <w:sz w:val="24"/>
          <w:szCs w:val="24"/>
        </w:rPr>
        <w:lastRenderedPageBreak/>
        <w:t>Este espaço exte</w:t>
      </w:r>
      <w:r>
        <w:rPr>
          <w:rFonts w:ascii="Times New Roman" w:hAnsi="Times New Roman" w:cs="Times New Roman"/>
          <w:sz w:val="24"/>
          <w:szCs w:val="24"/>
        </w:rPr>
        <w:t>rior engloba um jardim de 1400m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946C6A">
        <w:rPr>
          <w:rFonts w:ascii="Times New Roman" w:hAnsi="Times New Roman" w:cs="Times New Roman"/>
          <w:sz w:val="24"/>
          <w:szCs w:val="24"/>
        </w:rPr>
        <w:t>, todo relvado, com árvores e arbustos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onde se encontra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946C6A">
        <w:rPr>
          <w:rFonts w:ascii="Times New Roman" w:hAnsi="Times New Roman" w:cs="Times New Roman"/>
          <w:sz w:val="24"/>
          <w:szCs w:val="24"/>
        </w:rPr>
        <w:t xml:space="preserve"> um escorrega, uma roda, um comboio e uma casa de madeira. </w:t>
      </w:r>
    </w:p>
    <w:p w:rsidR="0097548D" w:rsidRPr="00524270" w:rsidRDefault="0097548D" w:rsidP="0097548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46C6A">
        <w:rPr>
          <w:rFonts w:ascii="Times New Roman" w:hAnsi="Times New Roman" w:cs="Times New Roman"/>
          <w:sz w:val="24"/>
          <w:szCs w:val="24"/>
        </w:rPr>
        <w:t>Actualmente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6C6A">
        <w:rPr>
          <w:rFonts w:ascii="Times New Roman" w:hAnsi="Times New Roman" w:cs="Times New Roman"/>
          <w:sz w:val="24"/>
          <w:szCs w:val="24"/>
        </w:rPr>
        <w:t xml:space="preserve"> a instituição conta </w:t>
      </w:r>
      <w:r w:rsidR="00673A98" w:rsidRPr="00673A98">
        <w:rPr>
          <w:rFonts w:ascii="Times New Roman" w:hAnsi="Times New Roman" w:cs="Times New Roman"/>
          <w:sz w:val="24"/>
          <w:szCs w:val="24"/>
        </w:rPr>
        <w:t>com 6</w:t>
      </w:r>
      <w:r w:rsidRPr="00673A98">
        <w:rPr>
          <w:rFonts w:ascii="Times New Roman" w:hAnsi="Times New Roman" w:cs="Times New Roman"/>
          <w:sz w:val="24"/>
          <w:szCs w:val="24"/>
        </w:rPr>
        <w:t xml:space="preserve"> valências</w:t>
      </w:r>
      <w:r w:rsidRPr="00946C6A">
        <w:rPr>
          <w:rFonts w:ascii="Times New Roman" w:hAnsi="Times New Roman" w:cs="Times New Roman"/>
          <w:sz w:val="24"/>
          <w:szCs w:val="24"/>
        </w:rPr>
        <w:t xml:space="preserve">, nomeadamente </w:t>
      </w:r>
      <w:r w:rsidRPr="00994691">
        <w:rPr>
          <w:rFonts w:ascii="Times New Roman" w:hAnsi="Times New Roman" w:cs="Times New Roman"/>
          <w:sz w:val="24"/>
          <w:szCs w:val="24"/>
        </w:rPr>
        <w:t>Creche, Jardim</w:t>
      </w:r>
      <w:r w:rsidRPr="00946C6A">
        <w:rPr>
          <w:rFonts w:ascii="Times New Roman" w:hAnsi="Times New Roman" w:cs="Times New Roman"/>
          <w:sz w:val="24"/>
          <w:szCs w:val="24"/>
        </w:rPr>
        <w:t xml:space="preserve"> de Infância, </w:t>
      </w:r>
      <w:r w:rsidRPr="00167B7A">
        <w:rPr>
          <w:rFonts w:ascii="Times New Roman" w:hAnsi="Times New Roman" w:cs="Times New Roman"/>
          <w:sz w:val="24"/>
          <w:szCs w:val="24"/>
        </w:rPr>
        <w:t>ATL</w:t>
      </w:r>
      <w:r w:rsidRPr="00946C6A">
        <w:rPr>
          <w:rFonts w:ascii="Times New Roman" w:hAnsi="Times New Roman" w:cs="Times New Roman"/>
          <w:sz w:val="24"/>
          <w:szCs w:val="24"/>
        </w:rPr>
        <w:t xml:space="preserve">, Centro de Acolhimento Temporário, Centro Juvenil e Projecto </w:t>
      </w:r>
      <w:proofErr w:type="spellStart"/>
      <w:r w:rsidRPr="007B26F7">
        <w:rPr>
          <w:rFonts w:ascii="Times New Roman" w:hAnsi="Times New Roman" w:cs="Times New Roman"/>
          <w:sz w:val="24"/>
          <w:szCs w:val="24"/>
        </w:rPr>
        <w:t>Ludorodas</w:t>
      </w:r>
      <w:proofErr w:type="spellEnd"/>
      <w:r w:rsidRPr="007B26F7">
        <w:rPr>
          <w:rFonts w:ascii="Times New Roman" w:hAnsi="Times New Roman" w:cs="Times New Roman"/>
          <w:sz w:val="24"/>
          <w:szCs w:val="24"/>
        </w:rPr>
        <w:t>, contribuindo para a promoção da população da cidade e das freguesias do concelho de Loulé (</w:t>
      </w:r>
      <w:r w:rsidR="00C82DBE" w:rsidRPr="007B26F7">
        <w:rPr>
          <w:rFonts w:ascii="Times New Roman" w:hAnsi="Times New Roman" w:cs="Times New Roman"/>
          <w:sz w:val="24"/>
          <w:szCs w:val="24"/>
        </w:rPr>
        <w:t>Idem</w:t>
      </w:r>
      <w:r w:rsidRPr="007B26F7">
        <w:rPr>
          <w:rFonts w:ascii="Times New Roman" w:hAnsi="Times New Roman" w:cs="Times New Roman"/>
          <w:sz w:val="24"/>
          <w:szCs w:val="24"/>
        </w:rPr>
        <w:t>).</w:t>
      </w:r>
    </w:p>
    <w:p w:rsidR="00D62562" w:rsidRDefault="0097548D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7027B">
        <w:rPr>
          <w:rFonts w:ascii="Times New Roman" w:hAnsi="Times New Roman" w:cs="Times New Roman"/>
          <w:sz w:val="24"/>
          <w:szCs w:val="24"/>
        </w:rPr>
        <w:t xml:space="preserve">No presente estudo, foram envolvidas as </w:t>
      </w:r>
      <w:r w:rsidRPr="00CC5CCB">
        <w:rPr>
          <w:rFonts w:ascii="Times New Roman" w:hAnsi="Times New Roman" w:cs="Times New Roman"/>
          <w:sz w:val="24"/>
          <w:szCs w:val="24"/>
        </w:rPr>
        <w:t xml:space="preserve">quatro educadoras de infância que realizam o seu trabalho na valência de </w:t>
      </w:r>
      <w:proofErr w:type="gramStart"/>
      <w:r w:rsidRPr="00CC5CCB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Pr="00CC5CC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62562" w:rsidRDefault="00D62562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2562" w:rsidRDefault="00D62562" w:rsidP="009754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548D" w:rsidRPr="00657559" w:rsidRDefault="0097548D" w:rsidP="0097548D">
      <w:pPr>
        <w:spacing w:after="0" w:line="36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6E16D0" w:rsidRDefault="006E16D0"/>
    <w:sectPr w:rsidR="006E16D0" w:rsidSect="00EA0E9F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01BB" w:rsidRDefault="00BE01BB" w:rsidP="0097548D">
      <w:pPr>
        <w:spacing w:after="0" w:line="240" w:lineRule="auto"/>
      </w:pPr>
      <w:r>
        <w:separator/>
      </w:r>
    </w:p>
  </w:endnote>
  <w:endnote w:type="continuationSeparator" w:id="0">
    <w:p w:rsidR="00BE01BB" w:rsidRDefault="00BE01BB" w:rsidP="009754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327167"/>
      <w:docPartObj>
        <w:docPartGallery w:val="Page Numbers (Bottom of Page)"/>
        <w:docPartUnique/>
      </w:docPartObj>
    </w:sdtPr>
    <w:sdtContent>
      <w:p w:rsidR="009611A3" w:rsidRDefault="00A2400A">
        <w:pPr>
          <w:pStyle w:val="Rodap"/>
          <w:jc w:val="right"/>
        </w:pPr>
        <w:fldSimple w:instr=" PAGE   \* MERGEFORMAT ">
          <w:r w:rsidR="0020027C">
            <w:rPr>
              <w:noProof/>
            </w:rPr>
            <w:t>9</w:t>
          </w:r>
        </w:fldSimple>
      </w:p>
    </w:sdtContent>
  </w:sdt>
  <w:p w:rsidR="009611A3" w:rsidRDefault="009611A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01BB" w:rsidRDefault="00BE01BB" w:rsidP="0097548D">
      <w:pPr>
        <w:spacing w:after="0" w:line="240" w:lineRule="auto"/>
      </w:pPr>
      <w:r>
        <w:separator/>
      </w:r>
    </w:p>
  </w:footnote>
  <w:footnote w:type="continuationSeparator" w:id="0">
    <w:p w:rsidR="00BE01BB" w:rsidRDefault="00BE01BB" w:rsidP="0097548D">
      <w:pPr>
        <w:spacing w:after="0" w:line="240" w:lineRule="auto"/>
      </w:pPr>
      <w:r>
        <w:continuationSeparator/>
      </w:r>
    </w:p>
  </w:footnote>
  <w:footnote w:id="1">
    <w:p w:rsidR="0097548D" w:rsidRDefault="0097548D" w:rsidP="0097548D">
      <w:pPr>
        <w:pStyle w:val="Textodenotaderodap"/>
        <w:jc w:val="both"/>
      </w:pPr>
      <w:r>
        <w:rPr>
          <w:rStyle w:val="Refdenotaderodap"/>
        </w:rPr>
        <w:footnoteRef/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As crianças eram abandonadas, porque eram ilegítimas ou porque as mães não tinham recursos económicos para as educarem.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8A8" w:rsidRDefault="00BA18A8" w:rsidP="00BA18A8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3704974A86D645269AF976673F2356F3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BA18A8" w:rsidRDefault="00BA18A8" w:rsidP="00BA18A8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BA18A8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Capítulo </w:t>
        </w:r>
        <w:proofErr w:type="gramStart"/>
        <w:r w:rsidRPr="00BA18A8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1                                                    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</w:t>
        </w:r>
        <w:r w:rsidRPr="00BA18A8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Caracterização</w:t>
        </w:r>
        <w:proofErr w:type="gramEnd"/>
        <w:r w:rsidRPr="00BA18A8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do contexto de investigação</w:t>
        </w:r>
      </w:p>
    </w:sdtContent>
  </w:sdt>
  <w:p w:rsidR="0097548D" w:rsidRPr="0097548D" w:rsidRDefault="0097548D" w:rsidP="0097548D">
    <w:pPr>
      <w:pStyle w:val="Cabealho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E63C74"/>
    <w:multiLevelType w:val="hybridMultilevel"/>
    <w:tmpl w:val="D2463F0E"/>
    <w:lvl w:ilvl="0" w:tplc="0816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1">
    <w:nsid w:val="58BF6D10"/>
    <w:multiLevelType w:val="hybridMultilevel"/>
    <w:tmpl w:val="2D5EE038"/>
    <w:lvl w:ilvl="0" w:tplc="AC9C5B6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B76B67"/>
    <w:multiLevelType w:val="multilevel"/>
    <w:tmpl w:val="3D1251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48D"/>
    <w:rsid w:val="000B621E"/>
    <w:rsid w:val="000D2F7D"/>
    <w:rsid w:val="0010754D"/>
    <w:rsid w:val="00111C03"/>
    <w:rsid w:val="001E58CD"/>
    <w:rsid w:val="0020027C"/>
    <w:rsid w:val="002D41EB"/>
    <w:rsid w:val="0044110D"/>
    <w:rsid w:val="00491482"/>
    <w:rsid w:val="004A5499"/>
    <w:rsid w:val="00673A98"/>
    <w:rsid w:val="006A2C05"/>
    <w:rsid w:val="006E16D0"/>
    <w:rsid w:val="006E3476"/>
    <w:rsid w:val="00793AA4"/>
    <w:rsid w:val="007B26F7"/>
    <w:rsid w:val="00817054"/>
    <w:rsid w:val="008D6218"/>
    <w:rsid w:val="008F1CCF"/>
    <w:rsid w:val="00900214"/>
    <w:rsid w:val="00910E04"/>
    <w:rsid w:val="009611A3"/>
    <w:rsid w:val="0097548D"/>
    <w:rsid w:val="009F4A5A"/>
    <w:rsid w:val="00A2400A"/>
    <w:rsid w:val="00A527BB"/>
    <w:rsid w:val="00AA586F"/>
    <w:rsid w:val="00AD77E9"/>
    <w:rsid w:val="00AF6B66"/>
    <w:rsid w:val="00B7027B"/>
    <w:rsid w:val="00B73543"/>
    <w:rsid w:val="00BA18A8"/>
    <w:rsid w:val="00BE01BB"/>
    <w:rsid w:val="00C735A0"/>
    <w:rsid w:val="00C7598D"/>
    <w:rsid w:val="00C82DBE"/>
    <w:rsid w:val="00D62562"/>
    <w:rsid w:val="00EA0E9F"/>
    <w:rsid w:val="00EC18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548D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7548D"/>
    <w:pPr>
      <w:spacing w:after="0" w:line="240" w:lineRule="auto"/>
      <w:ind w:left="720"/>
      <w:contextualSpacing/>
    </w:pPr>
    <w:rPr>
      <w:sz w:val="24"/>
      <w:szCs w:val="24"/>
    </w:r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97548D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97548D"/>
    <w:rPr>
      <w:rFonts w:eastAsiaTheme="minorEastAsia"/>
      <w:sz w:val="20"/>
      <w:szCs w:val="20"/>
      <w:lang w:eastAsia="pt-PT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97548D"/>
    <w:rPr>
      <w:vertAlign w:val="superscript"/>
    </w:rPr>
  </w:style>
  <w:style w:type="paragraph" w:styleId="Cabealho">
    <w:name w:val="header"/>
    <w:basedOn w:val="Normal"/>
    <w:link w:val="CabealhoCarcter"/>
    <w:uiPriority w:val="99"/>
    <w:unhideWhenUsed/>
    <w:rsid w:val="009754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97548D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9754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7548D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BA18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A18A8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704974A86D645269AF976673F2356F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4E20B31-D00B-4EE7-814B-F9C22A7FD950}"/>
      </w:docPartPr>
      <w:docPartBody>
        <w:p w:rsidR="0072572C" w:rsidRDefault="00D81A8C" w:rsidP="00D81A8C">
          <w:pPr>
            <w:pStyle w:val="3704974A86D645269AF976673F2356F3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D81A8C"/>
    <w:rsid w:val="000B7CEC"/>
    <w:rsid w:val="0072572C"/>
    <w:rsid w:val="008736FA"/>
    <w:rsid w:val="00A239D4"/>
    <w:rsid w:val="00D81A8C"/>
    <w:rsid w:val="00D84C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572C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3CF168F33FF84BB0AA0B245F47E83209">
    <w:name w:val="3CF168F33FF84BB0AA0B245F47E83209"/>
    <w:rsid w:val="00D81A8C"/>
  </w:style>
  <w:style w:type="paragraph" w:customStyle="1" w:styleId="A3E70367466B4BDB84E1C47BE19C30A4">
    <w:name w:val="A3E70367466B4BDB84E1C47BE19C30A4"/>
    <w:rsid w:val="00D81A8C"/>
  </w:style>
  <w:style w:type="paragraph" w:customStyle="1" w:styleId="3704974A86D645269AF976673F2356F3">
    <w:name w:val="3704974A86D645269AF976673F2356F3"/>
    <w:rsid w:val="00D81A8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1335</Words>
  <Characters>7213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Capítulo 1                                                       Caracterização do contexto de investigação</dc:creator>
  <cp:lastModifiedBy>vera</cp:lastModifiedBy>
  <cp:revision>20</cp:revision>
  <dcterms:created xsi:type="dcterms:W3CDTF">2011-09-10T21:35:00Z</dcterms:created>
  <dcterms:modified xsi:type="dcterms:W3CDTF">2011-09-27T22:02:00Z</dcterms:modified>
</cp:coreProperties>
</file>