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C71277" w14:textId="77777777" w:rsidR="00F85B1A" w:rsidRPr="00F85B1A" w:rsidRDefault="00F85B1A" w:rsidP="00F85B1A">
      <w:pPr>
        <w:pStyle w:val="Ttulo4"/>
        <w:shd w:val="clear" w:color="auto" w:fill="FFFFFF"/>
        <w:spacing w:before="0" w:beforeAutospacing="0" w:after="60" w:afterAutospacing="0" w:line="450" w:lineRule="atLeast"/>
        <w:textAlignment w:val="baseline"/>
        <w:rPr>
          <w:rFonts w:ascii="Georgia" w:hAnsi="Georgia"/>
          <w:b w:val="0"/>
          <w:bCs w:val="0"/>
          <w:color w:val="181818"/>
          <w:sz w:val="32"/>
          <w:szCs w:val="32"/>
          <w:lang w:val="en-GB"/>
        </w:rPr>
      </w:pPr>
      <w:r w:rsidRPr="00F85B1A">
        <w:rPr>
          <w:rFonts w:ascii="Georgia" w:hAnsi="Georgia"/>
          <w:b w:val="0"/>
          <w:bCs w:val="0"/>
          <w:color w:val="181818"/>
          <w:sz w:val="32"/>
          <w:szCs w:val="32"/>
          <w:lang w:val="en-GB"/>
        </w:rPr>
        <w:t>Using remote sensing and machine learning to reconstruct paleoenvironmental features in the Koobi Fora Formation</w:t>
      </w:r>
    </w:p>
    <w:p w14:paraId="661C4162" w14:textId="77777777" w:rsidR="00F85B1A" w:rsidRDefault="00F85B1A" w:rsidP="00F85B1A">
      <w:pPr>
        <w:rPr>
          <w:rFonts w:ascii="Calibri" w:hAnsi="Calibri"/>
          <w:sz w:val="24"/>
          <w:szCs w:val="24"/>
        </w:rPr>
      </w:pPr>
      <w:r>
        <w:rPr>
          <w:rFonts w:ascii="Helvetica" w:hAnsi="Helvetica" w:cs="Helvetica"/>
          <w:color w:val="444444"/>
          <w:shd w:val="clear" w:color="auto" w:fill="FFFFFF"/>
        </w:rPr>
        <w:t>ELIZABETH R. DORANS</w:t>
      </w:r>
      <w:r>
        <w:rPr>
          <w:rFonts w:ascii="Helvetica" w:hAnsi="Helvetica" w:cs="Helvetica"/>
          <w:color w:val="444444"/>
          <w:sz w:val="20"/>
          <w:szCs w:val="20"/>
          <w:shd w:val="clear" w:color="auto" w:fill="FFFFFF"/>
          <w:vertAlign w:val="superscript"/>
        </w:rPr>
        <w:t>1</w:t>
      </w:r>
      <w:r>
        <w:rPr>
          <w:rFonts w:ascii="Helvetica" w:hAnsi="Helvetica" w:cs="Helvetica"/>
          <w:color w:val="444444"/>
          <w:shd w:val="clear" w:color="auto" w:fill="FFFFFF"/>
        </w:rPr>
        <w:t>, JOÃO D’OLIVEIRA COELHO</w:t>
      </w:r>
      <w:r>
        <w:rPr>
          <w:rFonts w:ascii="Helvetica" w:hAnsi="Helvetica" w:cs="Helvetica"/>
          <w:color w:val="444444"/>
          <w:sz w:val="20"/>
          <w:szCs w:val="20"/>
          <w:shd w:val="clear" w:color="auto" w:fill="FFFFFF"/>
          <w:vertAlign w:val="superscript"/>
        </w:rPr>
        <w:t>2,3</w:t>
      </w:r>
      <w:r>
        <w:rPr>
          <w:rFonts w:ascii="Helvetica" w:hAnsi="Helvetica" w:cs="Helvetica"/>
          <w:color w:val="444444"/>
          <w:shd w:val="clear" w:color="auto" w:fill="FFFFFF"/>
        </w:rPr>
        <w:t>, ROBERT L. ANEMONE</w:t>
      </w:r>
      <w:r>
        <w:rPr>
          <w:rFonts w:ascii="Helvetica" w:hAnsi="Helvetica" w:cs="Helvetica"/>
          <w:color w:val="444444"/>
          <w:sz w:val="20"/>
          <w:szCs w:val="20"/>
          <w:shd w:val="clear" w:color="auto" w:fill="FFFFFF"/>
          <w:vertAlign w:val="superscript"/>
        </w:rPr>
        <w:t>4</w:t>
      </w:r>
      <w:r>
        <w:rPr>
          <w:rFonts w:ascii="Helvetica" w:hAnsi="Helvetica" w:cs="Helvetica"/>
          <w:color w:val="444444"/>
          <w:shd w:val="clear" w:color="auto" w:fill="FFFFFF"/>
        </w:rPr>
        <w:t>, RENÉ BOBE</w:t>
      </w:r>
      <w:r>
        <w:rPr>
          <w:rFonts w:ascii="Helvetica" w:hAnsi="Helvetica" w:cs="Helvetica"/>
          <w:color w:val="444444"/>
          <w:sz w:val="20"/>
          <w:szCs w:val="20"/>
          <w:shd w:val="clear" w:color="auto" w:fill="FFFFFF"/>
          <w:vertAlign w:val="superscript"/>
        </w:rPr>
        <w:t>2,5,6</w:t>
      </w:r>
      <w:r>
        <w:rPr>
          <w:rFonts w:ascii="Helvetica" w:hAnsi="Helvetica" w:cs="Helvetica"/>
          <w:color w:val="444444"/>
          <w:shd w:val="clear" w:color="auto" w:fill="FFFFFF"/>
        </w:rPr>
        <w:t>, SUSANA CARVALHO</w:t>
      </w:r>
      <w:r>
        <w:rPr>
          <w:rFonts w:ascii="Helvetica" w:hAnsi="Helvetica" w:cs="Helvetica"/>
          <w:color w:val="444444"/>
          <w:sz w:val="20"/>
          <w:szCs w:val="20"/>
          <w:shd w:val="clear" w:color="auto" w:fill="FFFFFF"/>
          <w:vertAlign w:val="superscript"/>
        </w:rPr>
        <w:t>2,3,5,6</w:t>
      </w:r>
      <w:r>
        <w:rPr>
          <w:rFonts w:ascii="Helvetica" w:hAnsi="Helvetica" w:cs="Helvetica"/>
          <w:color w:val="444444"/>
          <w:shd w:val="clear" w:color="auto" w:fill="FFFFFF"/>
        </w:rPr>
        <w:t>, FRANCES FORREST</w:t>
      </w:r>
      <w:r>
        <w:rPr>
          <w:rFonts w:ascii="Helvetica" w:hAnsi="Helvetica" w:cs="Helvetica"/>
          <w:color w:val="444444"/>
          <w:sz w:val="20"/>
          <w:szCs w:val="20"/>
          <w:shd w:val="clear" w:color="auto" w:fill="FFFFFF"/>
          <w:vertAlign w:val="superscript"/>
        </w:rPr>
        <w:t>7</w:t>
      </w:r>
      <w:r>
        <w:rPr>
          <w:rFonts w:ascii="Helvetica" w:hAnsi="Helvetica" w:cs="Helvetica"/>
          <w:color w:val="444444"/>
          <w:shd w:val="clear" w:color="auto" w:fill="FFFFFF"/>
        </w:rPr>
        <w:t> and DAVID R. BRAUN</w:t>
      </w:r>
      <w:r>
        <w:rPr>
          <w:rFonts w:ascii="Helvetica" w:hAnsi="Helvetica" w:cs="Helvetica"/>
          <w:color w:val="444444"/>
          <w:sz w:val="20"/>
          <w:szCs w:val="20"/>
          <w:shd w:val="clear" w:color="auto" w:fill="FFFFFF"/>
          <w:vertAlign w:val="superscript"/>
        </w:rPr>
        <w:t>8</w:t>
      </w:r>
      <w:r>
        <w:rPr>
          <w:rFonts w:ascii="Helvetica" w:hAnsi="Helvetica" w:cs="Helvetica"/>
          <w:color w:val="444444"/>
          <w:shd w:val="clear" w:color="auto" w:fill="FFFFFF"/>
        </w:rPr>
        <w:t>.</w:t>
      </w:r>
    </w:p>
    <w:p w14:paraId="65054B01" w14:textId="77777777" w:rsidR="00F85B1A" w:rsidRPr="00F85B1A" w:rsidRDefault="00F85B1A" w:rsidP="00F85B1A">
      <w:pPr>
        <w:pStyle w:val="NormalWeb"/>
        <w:shd w:val="clear" w:color="auto" w:fill="FFFFFF"/>
        <w:spacing w:before="0" w:beforeAutospacing="0" w:after="300" w:afterAutospacing="0"/>
        <w:textAlignment w:val="baseline"/>
        <w:rPr>
          <w:rFonts w:ascii="Helvetica" w:hAnsi="Helvetica" w:cs="Helvetica"/>
          <w:color w:val="444444"/>
          <w:lang w:val="en-GB"/>
        </w:rPr>
      </w:pPr>
      <w:r w:rsidRPr="00F85B1A">
        <w:rPr>
          <w:rFonts w:ascii="Helvetica" w:hAnsi="Helvetica" w:cs="Helvetica"/>
          <w:color w:val="444444"/>
          <w:sz w:val="20"/>
          <w:szCs w:val="20"/>
          <w:vertAlign w:val="superscript"/>
          <w:lang w:val="en-GB"/>
        </w:rPr>
        <w:t>1</w:t>
      </w:r>
      <w:r w:rsidRPr="00F85B1A">
        <w:rPr>
          <w:rFonts w:ascii="Helvetica" w:hAnsi="Helvetica" w:cs="Helvetica"/>
          <w:color w:val="444444"/>
          <w:lang w:val="en-GB"/>
        </w:rPr>
        <w:t>Biological Sciences, Vanderbilt University, USA, </w:t>
      </w:r>
      <w:r w:rsidRPr="00F85B1A">
        <w:rPr>
          <w:rFonts w:ascii="Helvetica" w:hAnsi="Helvetica" w:cs="Helvetica"/>
          <w:color w:val="444444"/>
          <w:sz w:val="20"/>
          <w:szCs w:val="20"/>
          <w:vertAlign w:val="superscript"/>
          <w:lang w:val="en-GB"/>
        </w:rPr>
        <w:t>2</w:t>
      </w:r>
      <w:r w:rsidRPr="00F85B1A">
        <w:rPr>
          <w:rFonts w:ascii="Helvetica" w:hAnsi="Helvetica" w:cs="Helvetica"/>
          <w:color w:val="444444"/>
          <w:lang w:val="en-GB"/>
        </w:rPr>
        <w:t>Primate Models for Behavioural Evolution Lab, Institute of Cognitive &amp; Evolutionary Anthropology, University of Oxford, Oxford, UK, </w:t>
      </w:r>
      <w:r w:rsidRPr="00F85B1A">
        <w:rPr>
          <w:rFonts w:ascii="Helvetica" w:hAnsi="Helvetica" w:cs="Helvetica"/>
          <w:color w:val="444444"/>
          <w:sz w:val="20"/>
          <w:szCs w:val="20"/>
          <w:vertAlign w:val="superscript"/>
          <w:lang w:val="en-GB"/>
        </w:rPr>
        <w:t>3</w:t>
      </w:r>
      <w:r w:rsidRPr="00F85B1A">
        <w:rPr>
          <w:rFonts w:ascii="Helvetica" w:hAnsi="Helvetica" w:cs="Helvetica"/>
          <w:color w:val="444444"/>
          <w:lang w:val="en-GB"/>
        </w:rPr>
        <w:t>Centre for Functional Ecology, Universidade de Coimbra, Coimbra, Portugal, </w:t>
      </w:r>
      <w:r w:rsidRPr="00F85B1A">
        <w:rPr>
          <w:rFonts w:ascii="Helvetica" w:hAnsi="Helvetica" w:cs="Helvetica"/>
          <w:color w:val="444444"/>
          <w:sz w:val="20"/>
          <w:szCs w:val="20"/>
          <w:vertAlign w:val="superscript"/>
          <w:lang w:val="en-GB"/>
        </w:rPr>
        <w:t>4</w:t>
      </w:r>
      <w:r w:rsidRPr="00F85B1A">
        <w:rPr>
          <w:rFonts w:ascii="Helvetica" w:hAnsi="Helvetica" w:cs="Helvetica"/>
          <w:color w:val="444444"/>
          <w:lang w:val="en-GB"/>
        </w:rPr>
        <w:t>Department of Anthropology, University of North Carolina Greensboro, USA, </w:t>
      </w:r>
      <w:r w:rsidRPr="00F85B1A">
        <w:rPr>
          <w:rFonts w:ascii="Helvetica" w:hAnsi="Helvetica" w:cs="Helvetica"/>
          <w:color w:val="444444"/>
          <w:sz w:val="20"/>
          <w:szCs w:val="20"/>
          <w:vertAlign w:val="superscript"/>
          <w:lang w:val="en-GB"/>
        </w:rPr>
        <w:t>5</w:t>
      </w:r>
      <w:r w:rsidRPr="00F85B1A">
        <w:rPr>
          <w:rFonts w:ascii="Helvetica" w:hAnsi="Helvetica" w:cs="Helvetica"/>
          <w:color w:val="444444"/>
          <w:lang w:val="en-GB"/>
        </w:rPr>
        <w:t>Interdisciplinary Center for Archaeology and Evolution of Human Behaviour (ICArEHB), Universidade do Algarve, Portugal, </w:t>
      </w:r>
      <w:r w:rsidRPr="00F85B1A">
        <w:rPr>
          <w:rFonts w:ascii="Helvetica" w:hAnsi="Helvetica" w:cs="Helvetica"/>
          <w:color w:val="444444"/>
          <w:sz w:val="20"/>
          <w:szCs w:val="20"/>
          <w:vertAlign w:val="superscript"/>
          <w:lang w:val="en-GB"/>
        </w:rPr>
        <w:t>6</w:t>
      </w:r>
      <w:r w:rsidRPr="00F85B1A">
        <w:rPr>
          <w:rFonts w:ascii="Helvetica" w:hAnsi="Helvetica" w:cs="Helvetica"/>
          <w:color w:val="444444"/>
          <w:lang w:val="en-GB"/>
        </w:rPr>
        <w:t>Gorongosa National Park, Sofala, Mozambique, </w:t>
      </w:r>
      <w:r w:rsidRPr="00F85B1A">
        <w:rPr>
          <w:rFonts w:ascii="Helvetica" w:hAnsi="Helvetica" w:cs="Helvetica"/>
          <w:color w:val="444444"/>
          <w:sz w:val="20"/>
          <w:szCs w:val="20"/>
          <w:vertAlign w:val="superscript"/>
          <w:lang w:val="en-GB"/>
        </w:rPr>
        <w:t>7</w:t>
      </w:r>
      <w:r w:rsidRPr="00F85B1A">
        <w:rPr>
          <w:rFonts w:ascii="Helvetica" w:hAnsi="Helvetica" w:cs="Helvetica"/>
          <w:color w:val="444444"/>
          <w:lang w:val="en-GB"/>
        </w:rPr>
        <w:t>Sackler Educational Laboratory for Comparative Genomics and Human Origins, American Museum of Natural History, USA, </w:t>
      </w:r>
      <w:r w:rsidRPr="00F85B1A">
        <w:rPr>
          <w:rFonts w:ascii="Helvetica" w:hAnsi="Helvetica" w:cs="Helvetica"/>
          <w:color w:val="444444"/>
          <w:sz w:val="20"/>
          <w:szCs w:val="20"/>
          <w:vertAlign w:val="superscript"/>
          <w:lang w:val="en-GB"/>
        </w:rPr>
        <w:t>8</w:t>
      </w:r>
      <w:r w:rsidRPr="00F85B1A">
        <w:rPr>
          <w:rFonts w:ascii="Helvetica" w:hAnsi="Helvetica" w:cs="Helvetica"/>
          <w:color w:val="444444"/>
          <w:lang w:val="en-GB"/>
        </w:rPr>
        <w:t>Center for the Advanced Study of Human Paleobiology, Department of Anthropology, George Washington University, USA</w:t>
      </w:r>
    </w:p>
    <w:p w14:paraId="171B4F9D" w14:textId="28A33840" w:rsidR="00F85B1A" w:rsidRPr="00F85B1A" w:rsidRDefault="00F85B1A" w:rsidP="00F85B1A">
      <w:pPr>
        <w:pStyle w:val="NormalWeb"/>
        <w:shd w:val="clear" w:color="auto" w:fill="FFFFFF"/>
        <w:spacing w:before="0" w:beforeAutospacing="0" w:after="0" w:afterAutospacing="0"/>
        <w:textAlignment w:val="baseline"/>
        <w:rPr>
          <w:rFonts w:ascii="Helvetica" w:hAnsi="Helvetica" w:cs="Helvetica"/>
          <w:color w:val="444444"/>
          <w:lang w:val="en-GB"/>
        </w:rPr>
      </w:pPr>
      <w:r w:rsidRPr="00F85B1A">
        <w:rPr>
          <w:rFonts w:ascii="Helvetica" w:hAnsi="Helvetica" w:cs="Helvetica"/>
          <w:color w:val="444444"/>
          <w:lang w:val="en-GB"/>
        </w:rPr>
        <w:t xml:space="preserve">April 17, </w:t>
      </w:r>
      <w:proofErr w:type="gramStart"/>
      <w:r w:rsidRPr="00F85B1A">
        <w:rPr>
          <w:rFonts w:ascii="Helvetica" w:hAnsi="Helvetica" w:cs="Helvetica"/>
          <w:color w:val="444444"/>
          <w:lang w:val="en-GB"/>
        </w:rPr>
        <w:t>2020 ,</w:t>
      </w:r>
      <w:proofErr w:type="gramEnd"/>
      <w:r w:rsidRPr="00F85B1A">
        <w:rPr>
          <w:rFonts w:ascii="Helvetica" w:hAnsi="Helvetica" w:cs="Helvetica"/>
          <w:color w:val="444444"/>
          <w:lang w:val="en-GB"/>
        </w:rPr>
        <w:t> </w:t>
      </w:r>
      <w:proofErr w:type="spellStart"/>
      <w:r>
        <w:rPr>
          <w:rFonts w:ascii="Helvetica" w:hAnsi="Helvetica" w:cs="Helvetica"/>
          <w:color w:val="444444"/>
        </w:rPr>
        <w:fldChar w:fldCharType="begin"/>
      </w:r>
      <w:proofErr w:type="spellEnd"/>
      <w:r w:rsidRPr="00F85B1A">
        <w:rPr>
          <w:rFonts w:ascii="Helvetica" w:hAnsi="Helvetica" w:cs="Helvetica"/>
          <w:color w:val="444444"/>
          <w:lang w:val="en-GB"/>
        </w:rPr>
        <w:instrText xml:space="preserve"> HYPERLINK "https://app.physanth.org/2020/map.pdf" </w:instrText>
      </w:r>
      <w:proofErr w:type="spellStart"/>
      <w:r>
        <w:rPr>
          <w:rFonts w:ascii="Helvetica" w:hAnsi="Helvetica" w:cs="Helvetica"/>
          <w:color w:val="444444"/>
        </w:rPr>
        <w:fldChar w:fldCharType="separate"/>
      </w:r>
      <w:proofErr w:type="spellEnd"/>
      <w:r w:rsidRPr="00F85B1A">
        <w:rPr>
          <w:rStyle w:val="Hiperligao"/>
          <w:rFonts w:ascii="Helvetica" w:hAnsi="Helvetica" w:cs="Helvetica"/>
          <w:color w:val="333333"/>
          <w:u w:val="none"/>
          <w:bdr w:val="none" w:sz="0" w:space="0" w:color="auto" w:frame="1"/>
          <w:lang w:val="en-GB"/>
        </w:rPr>
        <w:t>Platinum Ballroom</w:t>
      </w:r>
      <w:r>
        <w:rPr>
          <w:rFonts w:ascii="Helvetica" w:hAnsi="Helvetica" w:cs="Helvetica"/>
          <w:color w:val="444444"/>
        </w:rPr>
        <w:fldChar w:fldCharType="end"/>
      </w:r>
      <w:r w:rsidRPr="00F85B1A">
        <w:rPr>
          <w:rFonts w:ascii="Helvetica" w:hAnsi="Helvetica" w:cs="Helvetica"/>
          <w:color w:val="444444"/>
          <w:lang w:val="en-GB"/>
        </w:rPr>
        <w:t> </w:t>
      </w:r>
      <w:r>
        <w:rPr>
          <w:rFonts w:ascii="Helvetica" w:hAnsi="Helvetica" w:cs="Helvetica"/>
          <w:noProof/>
          <w:color w:val="333333"/>
          <w:bdr w:val="none" w:sz="0" w:space="0" w:color="auto" w:frame="1"/>
        </w:rPr>
        <w:drawing>
          <wp:inline distT="0" distB="0" distL="0" distR="0" wp14:anchorId="40C55E7F" wp14:editId="21A095E5">
            <wp:extent cx="104775" cy="95250"/>
            <wp:effectExtent l="0" t="0" r="9525" b="0"/>
            <wp:docPr id="2" name="Imagem 2" descr="Add to calendar">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 to calendar">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95250"/>
                    </a:xfrm>
                    <a:prstGeom prst="rect">
                      <a:avLst/>
                    </a:prstGeom>
                    <a:noFill/>
                    <a:ln>
                      <a:noFill/>
                    </a:ln>
                  </pic:spPr>
                </pic:pic>
              </a:graphicData>
            </a:graphic>
          </wp:inline>
        </w:drawing>
      </w:r>
    </w:p>
    <w:p w14:paraId="0DCA033E" w14:textId="77777777" w:rsidR="00F85B1A" w:rsidRPr="00F85B1A" w:rsidRDefault="00F85B1A" w:rsidP="00F85B1A">
      <w:pPr>
        <w:pStyle w:val="abstract"/>
        <w:shd w:val="clear" w:color="auto" w:fill="FFFFFF"/>
        <w:spacing w:before="0" w:beforeAutospacing="0" w:after="300" w:afterAutospacing="0"/>
        <w:textAlignment w:val="baseline"/>
        <w:rPr>
          <w:rFonts w:ascii="Helvetica" w:hAnsi="Helvetica" w:cs="Helvetica"/>
          <w:color w:val="444444"/>
          <w:lang w:val="en-GB"/>
        </w:rPr>
      </w:pPr>
      <w:r w:rsidRPr="00F85B1A">
        <w:rPr>
          <w:rFonts w:ascii="Helvetica" w:hAnsi="Helvetica" w:cs="Helvetica"/>
          <w:color w:val="444444"/>
          <w:lang w:val="en-GB"/>
        </w:rPr>
        <w:t>Advances in Geographic Information Systems and Remote Sensing technologies have the potential to revolutionize archaeological and paleontological fieldwork. Machine learning models have been effective in identifying conditions ideal for preservation, exposure, and discovery of fossils in a range of geographic contexts. Researchers working in the Koobi Fora Formation of northern Kenya have long inquired about the geographic patterning of extinct fauna and their respective paleoenvironments. This project is the first attempt to use machine learning techniques to capture paleoecological patterns utilizing topographical and spectral variables that may be predictive of the input of aquatic components in the paleoenvironments of the Koobi Fora Formation. LANDSAT and SRTM images were used to obtain spectral and topographical variables of interest. We carried out fossil surveys to measure the relative abundance of aquatic fauna within specific points of interest that corresponded to 30x30 m pixels in the satellite data. These faunal input data were used to construct a beta regression model predicting percent aquatic faunal input based on spectral and topographic data. A prediction test for all observations using a LOOCV architecture wielded mean and median errors of 14.7% and 12%, respectively. The high predictive power of data from satellite imagery supports the application of machine learning techniques to enhance traditional fieldwork methods in the exploration of fossil localities. The preliminary results of this study encourage future extensions of these methods to address other research questions, such as the use of faunal abundance data to predict the distribution of more specific paleoenvironments.</w:t>
      </w:r>
    </w:p>
    <w:p w14:paraId="19EB26C3" w14:textId="77777777" w:rsidR="00F85B1A" w:rsidRPr="00F85B1A" w:rsidRDefault="00F85B1A" w:rsidP="00F85B1A">
      <w:pPr>
        <w:pStyle w:val="NormalWeb"/>
        <w:shd w:val="clear" w:color="auto" w:fill="FFFFFF"/>
        <w:spacing w:before="0" w:beforeAutospacing="0" w:after="300" w:afterAutospacing="0"/>
        <w:textAlignment w:val="baseline"/>
        <w:rPr>
          <w:rFonts w:ascii="Helvetica" w:hAnsi="Helvetica" w:cs="Helvetica"/>
          <w:color w:val="444444"/>
          <w:lang w:val="en-GB"/>
        </w:rPr>
      </w:pPr>
      <w:r w:rsidRPr="00F85B1A">
        <w:rPr>
          <w:rFonts w:ascii="Helvetica" w:hAnsi="Helvetica" w:cs="Helvetica"/>
          <w:color w:val="444444"/>
          <w:lang w:val="en-GB"/>
        </w:rPr>
        <w:t>This research was supported by: Koobi Fora Research and Training Program, funded by NSF Archaeology Program #1624398 and REU #1930719; FCT (SFRH/BD/122306/2016); and The Boise Trust Fund.</w:t>
      </w:r>
    </w:p>
    <w:p w14:paraId="3CAAA3A1" w14:textId="77777777" w:rsidR="005A2E73" w:rsidRPr="00450FA5" w:rsidRDefault="005A2E73" w:rsidP="00060B4C">
      <w:pPr>
        <w:jc w:val="both"/>
        <w:rPr>
          <w:lang w:val="en-GB"/>
        </w:rPr>
      </w:pPr>
      <w:bookmarkStart w:id="0" w:name="_GoBack"/>
      <w:bookmarkEnd w:id="0"/>
    </w:p>
    <w:sectPr w:rsidR="005A2E73" w:rsidRPr="00450FA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FB9"/>
    <w:rsid w:val="00060B4C"/>
    <w:rsid w:val="0015591D"/>
    <w:rsid w:val="00450FA5"/>
    <w:rsid w:val="00504DAB"/>
    <w:rsid w:val="005A2E73"/>
    <w:rsid w:val="00995F64"/>
    <w:rsid w:val="00AF2270"/>
    <w:rsid w:val="00B700A8"/>
    <w:rsid w:val="00C94CBE"/>
    <w:rsid w:val="00E01FB9"/>
    <w:rsid w:val="00F85B1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9B5D8"/>
  <w15:chartTrackingRefBased/>
  <w15:docId w15:val="{A596A496-5B9F-4276-9C5D-B0C30DF0E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4">
    <w:name w:val="heading 4"/>
    <w:basedOn w:val="Normal"/>
    <w:link w:val="Ttulo4Carter"/>
    <w:uiPriority w:val="9"/>
    <w:qFormat/>
    <w:rsid w:val="00450FA5"/>
    <w:pPr>
      <w:spacing w:before="100" w:beforeAutospacing="1" w:after="100" w:afterAutospacing="1" w:line="240" w:lineRule="auto"/>
      <w:outlineLvl w:val="3"/>
    </w:pPr>
    <w:rPr>
      <w:rFonts w:ascii="Calibri" w:eastAsia="Times New Roman" w:hAnsi="Calibri" w:cs="Calibri"/>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basedOn w:val="Tipodeletrapredefinidodopargrafo"/>
    <w:link w:val="Ttulo4"/>
    <w:uiPriority w:val="9"/>
    <w:rsid w:val="00450FA5"/>
    <w:rPr>
      <w:rFonts w:ascii="Calibri" w:eastAsia="Times New Roman" w:hAnsi="Calibri" w:cs="Calibri"/>
      <w:b/>
      <w:bCs/>
      <w:sz w:val="24"/>
      <w:szCs w:val="24"/>
      <w:lang w:eastAsia="pt-PT"/>
    </w:rPr>
  </w:style>
  <w:style w:type="character" w:styleId="nfase">
    <w:name w:val="Emphasis"/>
    <w:basedOn w:val="Tipodeletrapredefinidodopargrafo"/>
    <w:uiPriority w:val="20"/>
    <w:qFormat/>
    <w:rsid w:val="00450FA5"/>
    <w:rPr>
      <w:i/>
      <w:iCs/>
    </w:rPr>
  </w:style>
  <w:style w:type="paragraph" w:styleId="NormalWeb">
    <w:name w:val="Normal (Web)"/>
    <w:basedOn w:val="Normal"/>
    <w:uiPriority w:val="99"/>
    <w:semiHidden/>
    <w:unhideWhenUsed/>
    <w:rsid w:val="00450FA5"/>
    <w:pPr>
      <w:spacing w:before="100" w:beforeAutospacing="1" w:after="100" w:afterAutospacing="1" w:line="240" w:lineRule="auto"/>
    </w:pPr>
    <w:rPr>
      <w:rFonts w:ascii="Calibri" w:eastAsia="Times New Roman" w:hAnsi="Calibri" w:cs="Calibri"/>
      <w:sz w:val="24"/>
      <w:szCs w:val="24"/>
      <w:lang w:eastAsia="pt-PT"/>
    </w:rPr>
  </w:style>
  <w:style w:type="character" w:styleId="Hiperligao">
    <w:name w:val="Hyperlink"/>
    <w:basedOn w:val="Tipodeletrapredefinidodopargrafo"/>
    <w:uiPriority w:val="99"/>
    <w:semiHidden/>
    <w:unhideWhenUsed/>
    <w:rsid w:val="00450FA5"/>
    <w:rPr>
      <w:color w:val="0000FF"/>
      <w:u w:val="single"/>
    </w:rPr>
  </w:style>
  <w:style w:type="paragraph" w:customStyle="1" w:styleId="abstract">
    <w:name w:val="abstract"/>
    <w:basedOn w:val="Normal"/>
    <w:rsid w:val="00450FA5"/>
    <w:pPr>
      <w:spacing w:before="100" w:beforeAutospacing="1" w:after="100" w:afterAutospacing="1" w:line="240" w:lineRule="auto"/>
    </w:pPr>
    <w:rPr>
      <w:rFonts w:ascii="Calibri" w:eastAsia="Times New Roman" w:hAnsi="Calibri" w:cs="Calibri"/>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2050035">
      <w:bodyDiv w:val="1"/>
      <w:marLeft w:val="0"/>
      <w:marRight w:val="0"/>
      <w:marTop w:val="0"/>
      <w:marBottom w:val="0"/>
      <w:divBdr>
        <w:top w:val="none" w:sz="0" w:space="0" w:color="auto"/>
        <w:left w:val="none" w:sz="0" w:space="0" w:color="auto"/>
        <w:bottom w:val="none" w:sz="0" w:space="0" w:color="auto"/>
        <w:right w:val="none" w:sz="0" w:space="0" w:color="auto"/>
      </w:divBdr>
      <w:divsChild>
        <w:div w:id="1237132055">
          <w:marLeft w:val="0"/>
          <w:marRight w:val="0"/>
          <w:marTop w:val="0"/>
          <w:marBottom w:val="0"/>
          <w:divBdr>
            <w:top w:val="none" w:sz="0" w:space="0" w:color="auto"/>
            <w:left w:val="none" w:sz="0" w:space="0" w:color="auto"/>
            <w:bottom w:val="none" w:sz="0" w:space="0" w:color="auto"/>
            <w:right w:val="none" w:sz="0" w:space="0" w:color="auto"/>
          </w:divBdr>
        </w:div>
      </w:divsChild>
    </w:div>
    <w:div w:id="1198355360">
      <w:bodyDiv w:val="1"/>
      <w:marLeft w:val="0"/>
      <w:marRight w:val="0"/>
      <w:marTop w:val="0"/>
      <w:marBottom w:val="0"/>
      <w:divBdr>
        <w:top w:val="none" w:sz="0" w:space="0" w:color="auto"/>
        <w:left w:val="none" w:sz="0" w:space="0" w:color="auto"/>
        <w:bottom w:val="none" w:sz="0" w:space="0" w:color="auto"/>
        <w:right w:val="none" w:sz="0" w:space="0" w:color="auto"/>
      </w:divBdr>
      <w:divsChild>
        <w:div w:id="20309103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openxmlformats.org/officeDocument/2006/relationships/customXml" Target="../customXml/item3.xml"/><Relationship Id="rId7" Type="http://schemas.openxmlformats.org/officeDocument/2006/relationships/hyperlink" Target="https://meeting.physanth.org/program/2020/session30/dorans-2020-using-remote-sensing-and-machine-learn.ic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2E7B83D94471754A81CC776282BFF7E6" ma:contentTypeVersion="14" ma:contentTypeDescription="Criar um novo documento." ma:contentTypeScope="" ma:versionID="916f4eb47d405e2b45f334077ced2232">
  <xsd:schema xmlns:xsd="http://www.w3.org/2001/XMLSchema" xmlns:xs="http://www.w3.org/2001/XMLSchema" xmlns:p="http://schemas.microsoft.com/office/2006/metadata/properties" xmlns:ns3="c5dd753f-d707-413d-bab4-e8fa4166c052" xmlns:ns4="a082edb4-4ca9-4719-898e-b977ea433a82" targetNamespace="http://schemas.microsoft.com/office/2006/metadata/properties" ma:root="true" ma:fieldsID="5e71372cbaf0ba6cf57180806c9bf6e7" ns3:_="" ns4:_="">
    <xsd:import namespace="c5dd753f-d707-413d-bab4-e8fa4166c052"/>
    <xsd:import namespace="a082edb4-4ca9-4719-898e-b977ea433a8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dd753f-d707-413d-bab4-e8fa4166c052"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082edb4-4ca9-4719-898e-b977ea433a82" elementFormDefault="qualified">
    <xsd:import namespace="http://schemas.microsoft.com/office/2006/documentManagement/types"/>
    <xsd:import namespace="http://schemas.microsoft.com/office/infopath/2007/PartnerControls"/>
    <xsd:element name="SharedWithUsers" ma:index="16" nillable="true" ma:displayName="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hes de Partilhado Com" ma:internalName="SharedWithDetails" ma:readOnly="true">
      <xsd:simpleType>
        <xsd:restriction base="dms:Note">
          <xsd:maxLength value="255"/>
        </xsd:restriction>
      </xsd:simpleType>
    </xsd:element>
    <xsd:element name="SharingHintHash" ma:index="18" nillable="true" ma:displayName="Hash de Sugestão de Partilh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577CE8-14D5-478C-8981-062C79793C6C}">
  <ds:schemaRefs>
    <ds:schemaRef ds:uri="http://purl.org/dc/dcmitype/"/>
    <ds:schemaRef ds:uri="http://purl.org/dc/elements/1.1/"/>
    <ds:schemaRef ds:uri="http://www.w3.org/XML/1998/namespace"/>
    <ds:schemaRef ds:uri="http://schemas.microsoft.com/office/infopath/2007/PartnerControls"/>
    <ds:schemaRef ds:uri="http://schemas.microsoft.com/office/2006/documentManagement/types"/>
    <ds:schemaRef ds:uri="a082edb4-4ca9-4719-898e-b977ea433a82"/>
    <ds:schemaRef ds:uri="http://schemas.openxmlformats.org/package/2006/metadata/core-properties"/>
    <ds:schemaRef ds:uri="c5dd753f-d707-413d-bab4-e8fa4166c052"/>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6A6776E9-A063-4227-8540-B999B32119BB}">
  <ds:schemaRefs>
    <ds:schemaRef ds:uri="http://schemas.microsoft.com/sharepoint/v3/contenttype/forms"/>
  </ds:schemaRefs>
</ds:datastoreItem>
</file>

<file path=customXml/itemProps3.xml><?xml version="1.0" encoding="utf-8"?>
<ds:datastoreItem xmlns:ds="http://schemas.openxmlformats.org/officeDocument/2006/customXml" ds:itemID="{F215F3AE-C109-4C66-A30C-C8EEBB1F5B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dd753f-d707-413d-bab4-e8fa4166c052"/>
    <ds:schemaRef ds:uri="a082edb4-4ca9-4719-898e-b977ea433a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469</Words>
  <Characters>2533</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Isabel Martins Lopes</dc:creator>
  <cp:keywords/>
  <dc:description/>
  <cp:lastModifiedBy>Sofia Isabel Martins Lopes</cp:lastModifiedBy>
  <cp:revision>3</cp:revision>
  <dcterms:created xsi:type="dcterms:W3CDTF">2021-09-06T16:14:00Z</dcterms:created>
  <dcterms:modified xsi:type="dcterms:W3CDTF">2021-09-06T16:18:00Z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0x0101002E7B83D94471754A81CC776282BFF7E6</vt:lpwstr>
  </property>
</Properties>
</file>