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34E9" w:rsidRPr="00675119" w:rsidRDefault="00144A0A" w:rsidP="0067511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t>INTRODUÇÃO</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A escolha do tema surgiu num primeiro momento por gosto pessoal, e numa fase posterior, devido às dificuldades que senti em motivar e “agarrar” o grupo ao longo da minha Prática de Ensino Supervisionada. </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Desde o início que me deparei com a necessidade do grupo, e das crianças em particular, se sentirem interessadas naquilo que lhes era proposto. Surgiu assim, a necessidade de entender melhor como cada educadora planificava as suas atividades, se tinha em consideração a faixa etária com que estava a trabalhar e, se ao realizarem atividades com crianças motivadas e interessadas iria contribuir, de alguma forma, para uma melhor aprendizagem e consequente desenvolvimento das mesmas.</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Desta forma, o meu trabalho de investigação começou pelo tema da motivação e qual o seu papel na educação, aprendizagem e desenvolvimento das crianças. Surgiu assim, a necessidade de realizar mais pesquisas relativas ao desenvolvimento na criança e quais as etapas que estão implícitas neste processo e, por conseguinte, sobre a aprendizagem nas crianças e o que dela resulta. Emergiu assim o título do meu relatório “A importância da motivação no desenvolvimento da aprendizagem na educação pré-escolar”.</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O educador deve proporcionar à criança meios de construção de aprendizagem, tendo sempre em conta que, ao chegar ao jardim de infância, a criança é fruto do meio social do qual é proveniente, trazendo consigo saberes e experiências anteriores. É neste momento que o educador tem de fortalecer, valorizar e iniciar a sistematização desses saberes e experiências proporcionando aprendizagens cada vez mais complexas. Estas devem ser sempre acompanhadas pela motivação e que correspondam aos interesses e necessidades do grupo e da criança. Só assim a criança conseguirá desenvolver-se, resolver novos problemas e iniciar novas experiências de aprendizagem (Alves, 2010). </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Ainda de acordo com Alves (2010), as crianças ao entrarem no jardim de infância já possuem algumas ideias sobre o mundo que as rodeia e é essencial que o educador perceba o que ela já sabem, pois só assim conseguirão definir e planificar com o grupo e com cada criança em particular. De um modo geral, as crianças já detêm algumas ideias do modo como as coisas funcionam, devido às experiências vividas no seu dia a dia.</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Este relatório tem como objetivo, perceber qual o papel da motivação no desenvolvimento da aprendizagem na criança em idade pré-escolar. Isto é, pretendemos </w:t>
      </w:r>
      <w:r w:rsidRPr="00366333">
        <w:rPr>
          <w:rFonts w:ascii="Times New Roman" w:hAnsi="Times New Roman" w:cs="Times New Roman"/>
          <w:sz w:val="24"/>
          <w:szCs w:val="24"/>
        </w:rPr>
        <w:lastRenderedPageBreak/>
        <w:t xml:space="preserve">averiguar de que forma é que a motivação e as estratégias de motivação, influenciam o processo de ensino-aprendizagem em crianças em idade pré-escolar, mais concretamente em crianças com idades compreendidas entre os 3 e os 6 anos de idade. Sendo a motivação um fator importante no desenvolvimento e na aprendizagem das crianças, pretendemos perceber de que formas motivam, os educadores de infância, os grupos com que se encontram a trabalhar. </w:t>
      </w:r>
    </w:p>
    <w:p w:rsidR="008234E9"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Assim, o relatório que apresentamos em seguida assume-se como sendo um estudo desenvolvido no âmbito da minha Prática de Ensino Supervisionada, realizada em contexto de jardim de infância. </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caráter essencialmente exploratório, este foi desenvolvido de acordo com uma perspetiva descritiva e holística. Dada a natureza e o objeto de estudo, optámos, pois, por utilizar como metodologia a entrevista semiestruturada, realizada a três educadoras de infância, no âmbito da minha Prática de Ensino Pedagógica. </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Depois de apresentada a temática em estudo, avançaremos para a explicação da estrutura do trabalho em causa, sendo este formado por quatro capítulos.</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O primeiro é referente à contextualização do estudo, no qual é feita uma breve apresentação do contexto de investigação, partindo do mais geral para o mais particular, ou seja, numa primeira fase faremos uma pequena descrição da instituição e, em seguida uma exposição da sala onde realizei a minha prática e do grupo com que trabalhei (grupo heterogéneo). Ainda dentro deste capítulo faremos uma abordagem ao enquadramento da temática em estudo no contexto da minha Prática de Ensino Supervisionada. </w:t>
      </w:r>
    </w:p>
    <w:p w:rsidR="008234E9" w:rsidRPr="00366333" w:rsidRDefault="00144A0A" w:rsidP="008234E9">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segundo pertence ao enquadramento conceptual, no qual faremos a abordagem a diferentes temas, entres eles, educação, motivação, desenvolvimento na criança e aprendizagem na criança, respetivamente.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terceiro capítulo corresponde à metodologia, esta foi uma etapa de extrema importância, dando a conhecer os métodos que foram utilizados ao longo da investigação, bem como as questões de pesquisa por nós delineadas, os objetivos a que nos propusemos atingir e também os sujeitos que fizeram parte do nosso estudo.</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O último capítulo refere-se à apresentação e análise dos dados, onde faremos uma pequena introdução ao mesmo, em seguida a análise das entrevistas e, por último uma perspetiva conjunta de análise de dados. </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lastRenderedPageBreak/>
        <w:t>As considerações finais deram lugar ao último ponto deste trabalho, no qual refletimos sobre as conclusões do estudo, dos seus limites e importância que se irá refletir de alguma forma na minha vida pessoal e profissional.</w:t>
      </w: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477020" w:rsidP="008234E9">
      <w:pPr>
        <w:spacing w:after="0" w:line="360" w:lineRule="auto"/>
        <w:ind w:firstLine="709"/>
        <w:jc w:val="both"/>
        <w:rPr>
          <w:rFonts w:ascii="Times New Roman" w:hAnsi="Times New Roman" w:cs="Times New Roman"/>
          <w:sz w:val="24"/>
          <w:szCs w:val="24"/>
        </w:rPr>
      </w:pP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lastRenderedPageBreak/>
        <w:t>CAPÍTULO I</w:t>
      </w:r>
    </w:p>
    <w:p w:rsidR="00675119" w:rsidRDefault="00144A0A" w:rsidP="008234E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t>CONTEXTUALIZAÇÃO DO ESTUDO</w:t>
      </w:r>
    </w:p>
    <w:p w:rsidR="0067511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144A0A" w:rsidP="008234E9">
      <w:pPr>
        <w:pStyle w:val="PargrafodaLista"/>
        <w:numPr>
          <w:ilvl w:val="0"/>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Caracterização do Contexto</w:t>
      </w:r>
    </w:p>
    <w:p w:rsidR="008234E9" w:rsidRPr="00366333" w:rsidRDefault="00144A0A" w:rsidP="008234E9">
      <w:pPr>
        <w:pStyle w:val="PargrafodaList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Caracterização do Meio Sócio - Geográfico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instituição onde desenvolvi a minha Prática de Ensino Supervisionada está inserida no concelho de Loulé, pertencente ao distrito de Faro (ver Anexo 1). Esta é uma instituição particular de solidariedade social (I.P.S.S) ou seja, é uma instituição sem fins lucrativos e que tem como principais objetivos, apoiar a família, promover o desenvolvimento físico, assegurar cuidados de higiene e alimentação, prevenir situações de marginalização, integrar a família e desenvolver a autoestima e a comunicação das crianças.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O concelho de Loulé é constituído por onze freguesias, sendo elas, Almancil, Alte, Benafim, Boliqueime, Ameixial, Quarteira, Querença, Salir, S. Clemente, S. Sebastião e Tôr. </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sz w:val="24"/>
          <w:szCs w:val="24"/>
        </w:rPr>
        <w:tab/>
        <w:t xml:space="preserve">O concelho de Loulé exibe uma grande densidade populacional, o que ajudou muito no desenvolvimento turístico da região. Apresenta uma grande desertificação humana e, por consequência, tem um número considerável de aldeias quase desabitadas e abandonadas pela população que veio para o litoral à procura de melhores condições de vida. A evolução da população não é a mesma em todas as freguesias do concelho, pois a localização espacial e a capacidade de atração de cada freguesia determina esta evolução.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As freguesias que apresentam uma maior evolução são, entre elas, S. Clemente e S. Sebastião, inseridas na cidade de Loulé, assim como as freguesias que estão mais a litoral, como Quarteira e Almancil. Em Quarteira podemos encontrar um maior crescimento populacional. Por outro lado, Almancil passou de aglomerado rural para urbano, devido ao aumento do comércio, dos serviços e ao desenvolvimento turístico. Este crescimento deve-se sobretudo à localização litoral, às boas acessibilidades, ao clima e às novas infraestruturas.</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O interior do concelho exibe uma menor evolução populacional, sendo a serra a área com a mais marcada desertificação humana. A restante população concentra -se mais perto das vias de comunicação, no baixo barrocal e na beira serra.</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No mês de agosto a afluência turística aumenta de tal modo, que a população triplica, relativamente à população que lá reside. Em contrapartida observamos o facto de que a população residente neste concelho tem sido cada vez mais inconstante ao longo dos tempos. A população que vivia no interior, vem para o litoral do concelho. Só a partir da década de noventa é que se começa a sentir verdadeiramente a diferença da vinda da população do interior para o litoral, provocando por isso, uma maior densidade populacional no litoral relativamente ao interior.</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Sendo o município de Loulé bastante diverso e como este apresenta características bastante distantes, a distribuição da população é diferente em cada freguesia, pois esta deriva da capacidade de atração de cada uma delas. Sendo por isso, a variação populacional por Freguesia muito evidente.</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freguesia com maior densidade populacional é Quarteira, e as da sede do concelho e do litoral são as que aglomeram maior número de habitantes comparativamente com as do interior e do norte.</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Nos últimos anos, a organização da pirâmide etária, encontra-se mais estável do que em anos anteriores, não existindo grande diferença entre os vários grupos etários. Isto deve-se ao facto de existir uma diminuição relativa nos grupos mais jovens para o aumento do grupo dos mais idosos.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Existe uma maior diminuição nos escalões das faixas etárias de 10-14 e 15-19 anos. No entanto, os escalões das faixas etárias mais idosas têm aumentado, principalmente os que estão acima dos 65 anos. Por outro lado, a população ativa com idades entre os 29-39 e 40-59 anos tem decrescido.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Deste modo, conclui-se que desde o ano de 2000 se verifica um envelhecimento da população, que poderá manter-se ou tender a aumentar nos próximos anos.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cidade de Loulé tem uma ocupação urbana muito variada ao longo do território do concelho, pois existe uma grande diminuição na zona da serra e do alto barrocal onde estão as freguesias de Ameixial, Salir e Querença em comparação com a ocupação urbana no litoral e no baixo barrocal onde estão as freguesias de Quarteira, Almancil, Boliqueime, S. Sebastião e S. Clemente, onde existe uma maior concentração populacional. Este contraste tem vindo a sobressair e os aglomerados urbanos são o reflexo disso.</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 xml:space="preserve">O crescimento urbano existente nas duas últimas épocas apresenta três pontos fundamentais: a construção dispersa nas zonas rurais, a expansão dos aglomerados existentes e a criação de novos aglomerados. O que mais ajuda o desenvolvimento </w:t>
      </w:r>
      <w:r w:rsidRPr="00366333">
        <w:rPr>
          <w:rFonts w:ascii="Times New Roman" w:hAnsi="Times New Roman" w:cs="Times New Roman"/>
          <w:sz w:val="24"/>
          <w:szCs w:val="24"/>
        </w:rPr>
        <w:lastRenderedPageBreak/>
        <w:t xml:space="preserve">urbano é a construção habitacional, em que muitas vezes os edifícios construídos apresentam um caráter misto, habitação, comércio e serviços ou indústrias. </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No ramo da educação e ensino a valência que mais sobressai é a de jardim de infância (59%), havendo instituições que têm as três valências; nomeadamente - Creche, jardim de infância e ATL (11%).</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No concelho de Loulé existe um total de 32 escolas do Ensino Básico. Três destas estão integradas em E.B. 2,3.</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Existem atualmente 11 jardins de infância do Ministério da Educação, 6 instituições particulares de solidariedade social (IPSS) e 10 particulares. Estes equipamentos são frequentados, no total, por 2042 crianças.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Ao nível das E.B 2,3 existem no concelho 7 escolas. No que diz respeito ao ensino secundário existem 4 escolas.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Instituto Superior Dom Afonso III, INUAF, é um estabelecimento de Ensino Superior, de interesse público.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Existem também diversas escolas de ensino profissional no concelho. Os cursos são vocacionados para o artesanato (cerâmica, bordados, palma e esparto), para atividades com relevância local, nomeadamente a escola de pesca de Quarteira e para outras áreas como por exemplo os cursos Sócio - Educativos ou para Técnicos do Ambiente.</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Toda a informação acima mencionada foi retirada do Projeto Educativo da Casa da Primeira Infância de Loulé, referente aos anos letivos de 2006/2007, 2007/2008 e 2008/2009. </w:t>
      </w:r>
    </w:p>
    <w:p w:rsidR="008234E9" w:rsidRPr="00366333" w:rsidRDefault="00477020" w:rsidP="008234E9">
      <w:pPr>
        <w:pStyle w:val="PargrafodaLista"/>
        <w:spacing w:line="360" w:lineRule="auto"/>
        <w:ind w:left="1080"/>
        <w:jc w:val="both"/>
        <w:rPr>
          <w:rFonts w:ascii="Times New Roman" w:hAnsi="Times New Roman" w:cs="Times New Roman"/>
          <w:sz w:val="24"/>
          <w:szCs w:val="24"/>
        </w:rPr>
      </w:pPr>
    </w:p>
    <w:p w:rsidR="008234E9" w:rsidRPr="00366333" w:rsidRDefault="00144A0A" w:rsidP="008234E9">
      <w:pPr>
        <w:pStyle w:val="PargrafodaLista"/>
        <w:numPr>
          <w:ilvl w:val="1"/>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Organização do Ambiente Educativo</w:t>
      </w:r>
    </w:p>
    <w:p w:rsidR="008234E9" w:rsidRPr="00366333" w:rsidRDefault="00144A0A" w:rsidP="008234E9">
      <w:pPr>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Nos pontos que apresentamos em seguida, o nosso objetivo é expormos uma organização geral de todas as características das crianças e da sala de atividades onde decorreu a minha prática de ensino supervisionada. </w:t>
      </w:r>
    </w:p>
    <w:p w:rsidR="008234E9" w:rsidRPr="00366333" w:rsidRDefault="00144A0A" w:rsidP="008234E9">
      <w:pPr>
        <w:pStyle w:val="PargrafodaLista"/>
        <w:numPr>
          <w:ilvl w:val="2"/>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Caracterização da Instituição</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O Jardim de Infância encontra-se situado numa zona urbana, habitacional, calma entre o campo e a cidade, longe de zonas poluentes e ruidosas. Perto da instituição encontram-se vários serviços públicos que ajudam ao enriquecimento da intencionalidade educativa, tais como, a Biblioteca Municipal, o Complexo Desportivo </w:t>
      </w:r>
      <w:r w:rsidRPr="00366333">
        <w:rPr>
          <w:rFonts w:ascii="Times New Roman" w:hAnsi="Times New Roman" w:cs="Times New Roman"/>
          <w:sz w:val="24"/>
          <w:szCs w:val="24"/>
        </w:rPr>
        <w:lastRenderedPageBreak/>
        <w:t>Municipal com as piscinas, o campo de ténis, o ginásio e o parque municipal com grandes áreas verdes, o Centro de Saúde, o Pavilhão Gimnodesportivo, o Mercado Municipal, a G.N.R, os Museus, entre outros. A instituição usufrui destas mais valias ao longo do ano letivo. As aulas de expressão físico-motora são dadas no ginásio situado no Complexo Desportivo, são feitas várias visitas aos Museus, e Mercado Municipal, à Biblioteca Municipal e aos Bombeiros Municipais e, no verão as crianças têm o privilégio de, durante o período da manhã, usufruírem das piscinas municipais.</w:t>
      </w:r>
    </w:p>
    <w:p w:rsidR="008234E9" w:rsidRPr="00366333" w:rsidRDefault="00144A0A" w:rsidP="008234E9">
      <w:pPr>
        <w:spacing w:after="0" w:line="360" w:lineRule="auto"/>
        <w:ind w:firstLine="708"/>
        <w:jc w:val="both"/>
        <w:rPr>
          <w:rFonts w:ascii="Times New Roman" w:hAnsi="Times New Roman" w:cs="Times New Roman"/>
          <w:color w:val="1F497D" w:themeColor="text2"/>
          <w:sz w:val="24"/>
          <w:szCs w:val="24"/>
        </w:rPr>
      </w:pPr>
      <w:r w:rsidRPr="00366333">
        <w:rPr>
          <w:rFonts w:ascii="Times New Roman" w:hAnsi="Times New Roman" w:cs="Times New Roman"/>
          <w:sz w:val="24"/>
          <w:szCs w:val="24"/>
        </w:rPr>
        <w:t>Esta instituição apresenta um fácil acesso e não existem cruzamentos perigosos. Desta forma, os encarregados de educação sentem-se descansados pois os seus educandos chegam em segurança ao jardim de infância, devido ao pouco tráfego automóvel existente nesta zona.</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bem-estar das crianças deste jardim de infância e as suas práticas educativas são apoiadas e complementadas com a interação dos vários parceiros educativos. Esta interação contribui para que a criança obtenha um desenvolvimento global e harmonioso.</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O jardim de infância está implementado num grande espaço exterior vedado e relvado. É constituído por dois blocos ligados entre si, o bloco A e B.</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O Bloco A apresenta r/c e 1º andar. No r/c podemos encontrar cinco salas, um corredor, uma arrecadação, cozinha pedagógica, sala de técnicos, duas casas de banho, três salas de trabalho, onde funciona o ATL que se destina a crianças dos 6 aos 10 anos. Enquanto que no 1.º funciona a valência de Creche, com seis salas: duas salas com fraldário 0 – 12 meses; duas salas com fraldário e instalações sanitárias para as crianças dos 12 – 24 meses; e duas salas com fraldário e instalações sanitárias para as crianças dos 24 – 36 meses. Possui, ainda, um pátio coberto, galeria ao longo do pátio, cozinha de leites, casa de banho e vestiário para adultos.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Bloco B é uma construção térrea onde funciona o jardim de infância através de quatro salas de atividades, dispostas ao longo de um imenso corredor. Podemos também encontrar neste bloco uma lavandaria, uma cozinha e pequena copa, duas despensas, um refeitório, um vestiário de pessoal, uma arrecadação e um hall de entrada. Neste hall de entrada existe um corredor onde podemos encontrar a secretaria primeiramente, o gabinete da diretora, o gabinete de serviços administrativos, uma casa de banho de adultos, uma sala de educadoras e uma sala de reuniões.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Todo o bloco está vedado, o que não permite nem a saída das crianças, nem a e entrada de pessoas estranhas. Engloba ainda, um grande jardim todo relvado, com </w:t>
      </w:r>
      <w:r w:rsidRPr="00366333">
        <w:rPr>
          <w:rFonts w:ascii="Times New Roman" w:hAnsi="Times New Roman" w:cs="Times New Roman"/>
          <w:sz w:val="24"/>
          <w:szCs w:val="24"/>
        </w:rPr>
        <w:lastRenderedPageBreak/>
        <w:t>arbustos e árvores. Este espaço usufrui de um escorrega, uma roda, um comboio e uma casa de madeira. É um espaço rico em potencialidades pedagógicas, o que faz com que as crianças possuam diversos tipos de exploração e contacto com a natureza, que são de extrema importância para o seu desenvolvimento.</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Além destes espaços anteriormente referidos pode-se destacar a sombra de inúmeras árvores, bem como uma área de relva bastante ampla. Nesta área são realizadas imensas atividades que contribuem favoravelmente para novas aprendizagens das crianças.</w:t>
      </w:r>
    </w:p>
    <w:p w:rsidR="008234E9" w:rsidRPr="00366333" w:rsidRDefault="00144A0A" w:rsidP="008234E9">
      <w:pPr>
        <w:pStyle w:val="Default"/>
        <w:spacing w:line="360" w:lineRule="auto"/>
        <w:jc w:val="both"/>
      </w:pPr>
      <w:r w:rsidRPr="00366333">
        <w:tab/>
        <w:t xml:space="preserve">A informação que ajudou na caracterização da instituição foi retirada, também do referido Projeto Educativo da mesma. </w:t>
      </w:r>
    </w:p>
    <w:p w:rsidR="008234E9" w:rsidRPr="00366333" w:rsidRDefault="00477020" w:rsidP="008234E9">
      <w:pPr>
        <w:pStyle w:val="Default"/>
        <w:spacing w:line="360" w:lineRule="auto"/>
        <w:jc w:val="both"/>
      </w:pPr>
    </w:p>
    <w:p w:rsidR="008234E9" w:rsidRPr="00366333" w:rsidRDefault="00144A0A" w:rsidP="008234E9">
      <w:pPr>
        <w:pStyle w:val="PargrafodaLista"/>
        <w:numPr>
          <w:ilvl w:val="3"/>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Horário de Funcionamento da Instituição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instituição em estudo é uma I.P.S.S</w:t>
      </w:r>
      <w:r w:rsidRPr="00366333">
        <w:rPr>
          <w:rFonts w:ascii="Times New Roman" w:hAnsi="Times New Roman" w:cs="Times New Roman"/>
          <w:b/>
          <w:sz w:val="24"/>
          <w:szCs w:val="24"/>
        </w:rPr>
        <w:t xml:space="preserve"> </w:t>
      </w:r>
      <w:r w:rsidRPr="00366333">
        <w:rPr>
          <w:rFonts w:ascii="Times New Roman" w:hAnsi="Times New Roman" w:cs="Times New Roman"/>
          <w:sz w:val="24"/>
          <w:szCs w:val="24"/>
        </w:rPr>
        <w:t xml:space="preserve">é (Instituição Particular de Solidariedade Social), sem fins lucrativos, subsidiada pelo Ministério de Solidariedade e Segurança Social, cuja constituição está publicada no Diário da República III série n.º 217 de 21 de setembro de 1981. A creche está a funcionar das 8h às 19h30. O jardim de infância funciona das 8h às 19h15. O ATL está a funcionar das 8h30 às 19h. Estas valências apresentam este horário de segunda a sexta - feira. </w:t>
      </w:r>
    </w:p>
    <w:p w:rsidR="008234E9" w:rsidRPr="00366333" w:rsidRDefault="00477020" w:rsidP="008234E9">
      <w:pPr>
        <w:spacing w:line="360" w:lineRule="auto"/>
        <w:jc w:val="both"/>
        <w:rPr>
          <w:rFonts w:ascii="Times New Roman" w:hAnsi="Times New Roman" w:cs="Times New Roman"/>
          <w:b/>
          <w:sz w:val="24"/>
          <w:szCs w:val="24"/>
        </w:rPr>
      </w:pPr>
    </w:p>
    <w:p w:rsidR="008234E9" w:rsidRPr="00366333" w:rsidRDefault="00144A0A" w:rsidP="008234E9">
      <w:pPr>
        <w:pStyle w:val="PargrafodaLista"/>
        <w:numPr>
          <w:ilvl w:val="2"/>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Recursos Humanos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Na valência de creche temos na sala dos bebés, 4 auxiliares da ação educativa e 1 educadora de apoio. Na sala dos 18 meses estão 3 auxiliares de ação educativa e 1 educadora de infância e na sala de 2 anos, estão 3 auxiliares de ação educativa, 1 educadora de infância e 1 auxiliar de apoio.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No jardim de infância </w:t>
      </w:r>
      <w:r w:rsidRPr="00366333">
        <w:rPr>
          <w:rFonts w:ascii="Times New Roman" w:eastAsia="Calibri" w:hAnsi="Times New Roman" w:cs="Times New Roman"/>
          <w:sz w:val="24"/>
          <w:szCs w:val="24"/>
        </w:rPr>
        <w:t>trabalham 4 educadoras de infância com horário de 6 horas diárias. Cada sala tem o apoio de uma auxiliar da ação educativa, à exceção da sala dos 3 anos que tem 2 auxiliares.</w:t>
      </w:r>
    </w:p>
    <w:p w:rsidR="008234E9" w:rsidRDefault="00144A0A" w:rsidP="008234E9">
      <w:pPr>
        <w:spacing w:after="0" w:line="360" w:lineRule="auto"/>
        <w:ind w:firstLine="708"/>
        <w:jc w:val="both"/>
        <w:rPr>
          <w:rFonts w:ascii="Times New Roman" w:eastAsia="Calibri" w:hAnsi="Times New Roman" w:cs="Times New Roman"/>
          <w:sz w:val="24"/>
          <w:szCs w:val="24"/>
        </w:rPr>
      </w:pPr>
      <w:r w:rsidRPr="00366333">
        <w:rPr>
          <w:rFonts w:ascii="Times New Roman" w:eastAsia="Calibri" w:hAnsi="Times New Roman" w:cs="Times New Roman"/>
          <w:sz w:val="24"/>
          <w:szCs w:val="24"/>
        </w:rPr>
        <w:t>No ATL tem como recursos humanos 1 educadora, 1 auxiliar de apoio às tarefas escolares, 1 auxiliar de apoio à educadora, 1 monitor para o transporte e 1 auxiliar de limpeza.</w:t>
      </w:r>
    </w:p>
    <w:p w:rsidR="00675119" w:rsidRDefault="00477020" w:rsidP="00675119">
      <w:pPr>
        <w:spacing w:after="0" w:line="360" w:lineRule="auto"/>
        <w:jc w:val="both"/>
        <w:rPr>
          <w:rFonts w:ascii="Times New Roman" w:eastAsia="Calibri" w:hAnsi="Times New Roman" w:cs="Times New Roman"/>
          <w:sz w:val="24"/>
          <w:szCs w:val="24"/>
        </w:rPr>
      </w:pPr>
    </w:p>
    <w:p w:rsidR="00675119" w:rsidRPr="00366333" w:rsidRDefault="00477020" w:rsidP="008234E9">
      <w:pPr>
        <w:spacing w:after="0" w:line="360" w:lineRule="auto"/>
        <w:ind w:firstLine="708"/>
        <w:jc w:val="both"/>
        <w:rPr>
          <w:rFonts w:ascii="Times New Roman" w:eastAsia="Calibri" w:hAnsi="Times New Roman" w:cs="Times New Roman"/>
          <w:sz w:val="24"/>
          <w:szCs w:val="24"/>
        </w:rPr>
      </w:pPr>
    </w:p>
    <w:p w:rsidR="008234E9" w:rsidRPr="00366333" w:rsidRDefault="00144A0A" w:rsidP="008234E9">
      <w:pPr>
        <w:pStyle w:val="PargrafodaLista"/>
        <w:numPr>
          <w:ilvl w:val="2"/>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Recursos Materiais</w:t>
      </w:r>
    </w:p>
    <w:p w:rsidR="008234E9" w:rsidRPr="00366333" w:rsidRDefault="00144A0A" w:rsidP="008234E9">
      <w:pPr>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Os recursos materiais que existem no jardim de infância encontram-se em ótimo estado de conservação e são suficientes relativamente ao número de crianças existentes em cada sala de atividades. Entre outros podemos destacar materiais como, livros, rádio, leitor de CD, um computador, uma TV com leitor de DVD, jogos, inúmeros brinquedos, instrumentos musicais e equipamento de motricidade.</w:t>
      </w:r>
    </w:p>
    <w:p w:rsidR="008234E9" w:rsidRPr="00366333" w:rsidRDefault="00144A0A" w:rsidP="008234E9">
      <w:pPr>
        <w:pStyle w:val="PargrafodaLista"/>
        <w:numPr>
          <w:ilvl w:val="1"/>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Caracterização do ambiente educativo</w:t>
      </w:r>
    </w:p>
    <w:p w:rsidR="008234E9" w:rsidRPr="00366333" w:rsidRDefault="00144A0A" w:rsidP="008234E9">
      <w:pPr>
        <w:pStyle w:val="PargrafodaLista"/>
        <w:numPr>
          <w:ilvl w:val="2"/>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Espaço e Materiais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organização dos vários espaços e da sala de atividades heterogénea, onde realizei a minha Prática de Ensino Supervisionada, teve por base a criação de diferentes oportunidades de manipulação, recriação, descoberta e experimentação efetuadas em pares, em pequeno ou grande grupo e individualmente.</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Esta organização foi pensada de forma a que fosse permissível desenvolver a ação e autonomia do grupo e da criança em particular e que tornasse o espaço um lugar de acesso livre, mas organizado, com acesso a todos os materiais. Só assim, será possível corresponder às necessidades e expectativas das crianças.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sala onde realizei a minha prática profissional, fica situada na valência do jardim de infância, no início do corredor principal do R/C. É uma sala espaçosa, de grandes dimensões e com bastante luminosidade natural (ver Anexo 2).</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Ao longo do ano poderão surgir novas e variadas situações que poderão levar a fazer novas reestruturações no ambiente educativo. Nos vários espaços podemos encontrar os mais variados materiais, com os quais as crianças podem impulsionar situações de autonomia, de aprendizagem e de desenvolvimento pessoal e social.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No que diz respeito aos materiais, esta sala de atividades possui diversos espaços, entre eles, o espaço do tapete, da casinha, da biblioteca, dos bichos, dos jogos, dos carrinhos e do escritório</w:t>
      </w: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Os diferentes espaços encontram-se organizados de modo a permitir à criança agir por si própria, uma vez que oferece a possibilidade de fazer escolhas. A articulação entre os vários espaços da sala é bastante funcional e facilitadora do desenvolvimento do processo de autonomia das crianças.</w:t>
      </w:r>
    </w:p>
    <w:p w:rsidR="008234E9" w:rsidRDefault="00477020" w:rsidP="008234E9">
      <w:pPr>
        <w:spacing w:after="0" w:line="360" w:lineRule="auto"/>
        <w:jc w:val="both"/>
        <w:rPr>
          <w:rFonts w:ascii="Times New Roman" w:hAnsi="Times New Roman" w:cs="Times New Roman"/>
          <w:sz w:val="24"/>
          <w:szCs w:val="24"/>
        </w:rPr>
      </w:pP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pStyle w:val="PargrafodaLista"/>
        <w:numPr>
          <w:ilvl w:val="2"/>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Interações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As interações existentes no jardim de infância em causa, são baseadas na amizade, cooperação e respeito, para que as crianças se sintam confortáveis e assim, possam interagir umas com as outras e também com os adultos. É preciso que a relação entre os adultos presentes na instituição seja boa e que transmita à criança segurança e harmonia para que desta forma, ela não sinta medo e ansiedade e, que veja no adulto alguém que está ali disposto a ajudar sempre que necessário. Estas interações também se verificam ao longo das atividades planificadas pela educadora com a cooperação das auxiliares de ação educativa. Apesar de estas não participarem no processo de planificação, podem no entanto, discutir as necessidades, interesses e motivações das crianças em conjunto e de uma forma informal.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É importante salientar, também, a interação entre o pessoal docente e não docente com os pais acerca de aspetos, dúvidas ou ideias que possam surgir.</w:t>
      </w: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pStyle w:val="PargrafodaLista"/>
        <w:numPr>
          <w:ilvl w:val="2"/>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Rotina Diária</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De acordo com as </w:t>
      </w:r>
      <w:r w:rsidRPr="008234E9">
        <w:rPr>
          <w:rFonts w:ascii="Times New Roman" w:hAnsi="Times New Roman" w:cs="Times New Roman"/>
          <w:i/>
          <w:sz w:val="24"/>
          <w:szCs w:val="24"/>
        </w:rPr>
        <w:t>Orientações Curriculares para a Educação Pré-Escolar</w:t>
      </w:r>
      <w:r>
        <w:rPr>
          <w:rFonts w:ascii="Times New Roman" w:hAnsi="Times New Roman" w:cs="Times New Roman"/>
          <w:sz w:val="24"/>
          <w:szCs w:val="24"/>
        </w:rPr>
        <w:t>, do Ministério da Educação, o tempo educativo abarca, equilibradamente, vários ritmos e tipos de atividades, em diferentes situações: individual, a pares, em pequeno grupo ou em grande grupo. “O tempo educativo tem, em geral, uma distribuição flexível, embora corresponda a momentos que se repetem com uma certa periodicidade” (Ministério da Educação, 1997, p.40).</w:t>
      </w: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Todas estas situações podem proporcionar oportunidades de aprendizagens diversificadas. Assim, é de extrema importância que o educador tenha consciência disso quando reflete sobre as rotinas diárias e sobre qual a melhor maneira de organizar o tempo, que deve ser simultaneamente estruturado e flexível, para que assim os diferentes momentos façam sentido para as crianças. </w:t>
      </w:r>
    </w:p>
    <w:p w:rsidR="008234E9" w:rsidRDefault="00477020" w:rsidP="008234E9">
      <w:pPr>
        <w:spacing w:after="0" w:line="360" w:lineRule="auto"/>
        <w:ind w:firstLine="708"/>
        <w:jc w:val="both"/>
        <w:rPr>
          <w:rFonts w:ascii="Times New Roman" w:hAnsi="Times New Roman" w:cs="Times New Roman"/>
          <w:sz w:val="24"/>
          <w:szCs w:val="24"/>
        </w:rPr>
      </w:pPr>
    </w:p>
    <w:p w:rsidR="008234E9" w:rsidRDefault="00477020" w:rsidP="008234E9">
      <w:pPr>
        <w:spacing w:after="0" w:line="360" w:lineRule="auto"/>
        <w:ind w:firstLine="708"/>
        <w:jc w:val="both"/>
        <w:rPr>
          <w:rFonts w:ascii="Times New Roman" w:hAnsi="Times New Roman" w:cs="Times New Roman"/>
          <w:sz w:val="24"/>
          <w:szCs w:val="24"/>
        </w:rPr>
      </w:pPr>
    </w:p>
    <w:p w:rsidR="008234E9" w:rsidRDefault="00477020" w:rsidP="008234E9">
      <w:pPr>
        <w:spacing w:after="0" w:line="360" w:lineRule="auto"/>
        <w:ind w:firstLine="708"/>
        <w:jc w:val="both"/>
        <w:rPr>
          <w:rFonts w:ascii="Times New Roman" w:hAnsi="Times New Roman" w:cs="Times New Roman"/>
          <w:sz w:val="24"/>
          <w:szCs w:val="24"/>
        </w:rPr>
      </w:pPr>
    </w:p>
    <w:p w:rsidR="008234E9" w:rsidRDefault="00477020" w:rsidP="008234E9">
      <w:pPr>
        <w:spacing w:after="0" w:line="360" w:lineRule="auto"/>
        <w:ind w:firstLine="708"/>
        <w:jc w:val="both"/>
        <w:rPr>
          <w:rFonts w:ascii="Times New Roman" w:hAnsi="Times New Roman" w:cs="Times New Roman"/>
          <w:sz w:val="24"/>
          <w:szCs w:val="24"/>
        </w:rPr>
      </w:pPr>
    </w:p>
    <w:p w:rsidR="008234E9" w:rsidRDefault="00477020" w:rsidP="008234E9">
      <w:pPr>
        <w:spacing w:after="0" w:line="360" w:lineRule="auto"/>
        <w:ind w:firstLine="708"/>
        <w:jc w:val="both"/>
        <w:rPr>
          <w:rFonts w:ascii="Times New Roman" w:hAnsi="Times New Roman" w:cs="Times New Roman"/>
          <w:sz w:val="24"/>
          <w:szCs w:val="24"/>
        </w:rPr>
      </w:pPr>
    </w:p>
    <w:p w:rsidR="008234E9" w:rsidRDefault="00477020" w:rsidP="008234E9">
      <w:pPr>
        <w:spacing w:after="0" w:line="360" w:lineRule="auto"/>
        <w:ind w:firstLine="708"/>
        <w:jc w:val="both"/>
        <w:rPr>
          <w:rFonts w:ascii="Times New Roman" w:hAnsi="Times New Roman" w:cs="Times New Roman"/>
          <w:sz w:val="24"/>
          <w:szCs w:val="24"/>
        </w:rPr>
      </w:pPr>
    </w:p>
    <w:p w:rsidR="00675119" w:rsidRDefault="00477020" w:rsidP="00675119">
      <w:pPr>
        <w:spacing w:after="0" w:line="360" w:lineRule="auto"/>
        <w:jc w:val="both"/>
        <w:rPr>
          <w:rFonts w:ascii="Times New Roman" w:hAnsi="Times New Roman" w:cs="Times New Roman"/>
          <w:sz w:val="24"/>
          <w:szCs w:val="24"/>
        </w:rPr>
      </w:pPr>
    </w:p>
    <w:p w:rsidR="008234E9" w:rsidRDefault="00144A0A" w:rsidP="0067511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A rotina desta instituição encontra-se organizada e distribuída da seguinte forma:</w:t>
      </w: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b/>
          <w:sz w:val="24"/>
          <w:szCs w:val="24"/>
        </w:rPr>
        <w:t>Quadro 1</w:t>
      </w:r>
      <w:r w:rsidRPr="00366333">
        <w:rPr>
          <w:rFonts w:ascii="Times New Roman" w:hAnsi="Times New Roman" w:cs="Times New Roman"/>
          <w:sz w:val="24"/>
          <w:szCs w:val="24"/>
        </w:rPr>
        <w:t xml:space="preserve"> – Rotina diária</w:t>
      </w:r>
    </w:p>
    <w:tbl>
      <w:tblPr>
        <w:tblStyle w:val="Tabelacomgrelha"/>
        <w:tblW w:w="0" w:type="auto"/>
        <w:tblLook w:val="04A0"/>
      </w:tblPr>
      <w:tblGrid>
        <w:gridCol w:w="2881"/>
        <w:gridCol w:w="2881"/>
      </w:tblGrid>
      <w:tr w:rsidR="00C06C07" w:rsidTr="008234E9">
        <w:tc>
          <w:tcPr>
            <w:tcW w:w="2881" w:type="dxa"/>
          </w:tcPr>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Manhã</w:t>
            </w:r>
          </w:p>
        </w:tc>
        <w:tc>
          <w:tcPr>
            <w:tcW w:w="2881" w:type="dxa"/>
          </w:tcPr>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Tempos</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8h30 – 9h30</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Acolhimento</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9h30 – 11h15</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Atividades dirigidas</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11h15 – 11h40</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Recreio e Higiene </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11h40 – 12h20</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Almoço</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Tarde</w:t>
            </w:r>
          </w:p>
        </w:tc>
        <w:tc>
          <w:tcPr>
            <w:tcW w:w="2881" w:type="dxa"/>
          </w:tcPr>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Tempos</w:t>
            </w:r>
          </w:p>
        </w:tc>
      </w:tr>
      <w:tr w:rsidR="00C06C07" w:rsidTr="00675119">
        <w:trPr>
          <w:trHeight w:val="537"/>
        </w:trPr>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12h30 – 15h</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Descanso</w:t>
            </w:r>
          </w:p>
          <w:p w:rsidR="008234E9" w:rsidRPr="00366333" w:rsidRDefault="00477020" w:rsidP="008234E9">
            <w:pPr>
              <w:spacing w:line="360" w:lineRule="auto"/>
              <w:jc w:val="both"/>
              <w:rPr>
                <w:rFonts w:ascii="Times New Roman" w:hAnsi="Times New Roman" w:cs="Times New Roman"/>
                <w:sz w:val="24"/>
                <w:szCs w:val="24"/>
              </w:rPr>
            </w:pP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14h30 – 15h30</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Atividades dirigidas aos 5/6 anos</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15h15 – 15h45</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Higiene e arrumação das camas</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15h45 – 16h15</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Lanche</w:t>
            </w:r>
          </w:p>
        </w:tc>
      </w:tr>
      <w:tr w:rsidR="00C06C07" w:rsidTr="008234E9">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16h15 – 19h</w:t>
            </w:r>
          </w:p>
        </w:tc>
        <w:tc>
          <w:tcPr>
            <w:tcW w:w="2881"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Atividades livres no interior ou exterior e entrega das crianças.</w:t>
            </w:r>
          </w:p>
        </w:tc>
      </w:tr>
    </w:tbl>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 estabilização de uma rotina diária educativa, assegura a segurança indispensável para o desenvolvimento cognitivo das crianças. Desta forma estamos a ir ao encontro da valorização de cada criança e dos seus conhecimentos, interesses e necessidades. Sendo a rotina flexível, está suscetível de sofrer alterações sempre que seja necessário. </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pStyle w:val="PargrafodaLista"/>
        <w:numPr>
          <w:ilvl w:val="0"/>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Enquadramento da temática em estudo</w:t>
      </w:r>
    </w:p>
    <w:p w:rsidR="008234E9" w:rsidRPr="00366333" w:rsidRDefault="00144A0A" w:rsidP="008234E9">
      <w:pPr>
        <w:pStyle w:val="PargrafodaList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Importância do estudo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O papel da motivação é fundamental e necessário no desenvolvimento e aprendizagem na criança em idade pré-escolar. Sem esta seria muito difícil incentivar as crianças ao longo do seu desenvolvimento. É fundamental que as crianças se sintam </w:t>
      </w:r>
      <w:r w:rsidRPr="00366333">
        <w:rPr>
          <w:rFonts w:ascii="Times New Roman" w:hAnsi="Times New Roman" w:cs="Times New Roman"/>
          <w:sz w:val="24"/>
          <w:szCs w:val="24"/>
        </w:rPr>
        <w:lastRenderedPageBreak/>
        <w:t xml:space="preserve">motivadas pois, só assim, conseguirão desenvolver-se de forma saudável e adquirir desta forma, novas aprendizagens durante a educação pré-escolar.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estudo realizado vem com o intuito de verificar se são utilizadas estratégias de motivação pelas educadoras de infância consideradas e o modo como estas estratégias podem contribuir e colaborar no desenvolvimento da criança e na sua aprendizagem. Só assim, será possível proporcionar ao grupo, e a cada criança em particular, pontos de apoio e estratégias que permitam um favorável desenvolvimento que posteriormente, possibilitará aprendizagens melhores e que corresponderão às necessidades, interesses e motivações das mesmas.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Pretendemos ainda verificar como a motivação poderá influenciar o processo de aprendizagem e desenvolvimento das crianças na perspetiva das educadoras entrevistadas.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Ambicionamos com este estudo, perceber o modo como a motivação deve ser explorada pelos educadores, que devem utilizar estratégias de motivação que estimulem as crianças para a aprendizagem.</w:t>
      </w: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pStyle w:val="PargrafodaLista"/>
        <w:numPr>
          <w:ilvl w:val="1"/>
          <w:numId w:val="1"/>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Apresentação do Problema</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Este foi um problema que se verificou desde cedo na minha prática de ensino supervisionada. Senti uma grande dificuldade na forma como deveria controlar o grupo e, no modo como este iria reagir às atividades propostas por nós.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Assim, a necessidade e a importância de recorrer mais e cada vez melhor ao uso de estratégias de motivação, contribuiu em grande parte, para a apresentação deste problema. Tive, desde cedo, a necessidade de perceber de que modo é que a motivação poderia estimular e contribuir no desenvolvimento e aprendizagem das crianças. Com o passar do tempo, alguma experiência, imensas e variadas partilhas entre colegas e professores, percebi o quão importante é a criança estar motivada e estimulada perante atividades que lhe são dispostas. Só assim, esta poderá usufruir de uma aprendizagem suficientemente capaz de lhe proporcionar um excelente desenvolvimento.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Pretendemos com este estudo contribuir, de alguma forma para a melhoria do processo de ensino/aprendizagem tendo em conta a motivação do grupo de crianças com que se está a trabalhar.</w:t>
      </w: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Default="00144A0A" w:rsidP="008234E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lastRenderedPageBreak/>
        <w:t>CAPÍTULO II</w:t>
      </w:r>
    </w:p>
    <w:p w:rsidR="008234E9" w:rsidRPr="00747436" w:rsidRDefault="00144A0A" w:rsidP="008234E9">
      <w:pPr>
        <w:spacing w:after="0" w:line="360" w:lineRule="auto"/>
        <w:jc w:val="both"/>
        <w:rPr>
          <w:rFonts w:ascii="Times New Roman" w:hAnsi="Times New Roman" w:cs="Times New Roman"/>
          <w:b/>
          <w:sz w:val="32"/>
          <w:szCs w:val="32"/>
        </w:rPr>
      </w:pPr>
      <w:r w:rsidRPr="00747436">
        <w:rPr>
          <w:rFonts w:ascii="Times New Roman" w:hAnsi="Times New Roman" w:cs="Times New Roman"/>
          <w:b/>
          <w:sz w:val="32"/>
          <w:szCs w:val="32"/>
        </w:rPr>
        <w:t>Enquadramento conceptual</w:t>
      </w:r>
    </w:p>
    <w:p w:rsidR="008234E9" w:rsidRPr="00747436" w:rsidRDefault="00144A0A" w:rsidP="008234E9">
      <w:pPr>
        <w:spacing w:after="0" w:line="360" w:lineRule="auto"/>
        <w:jc w:val="both"/>
        <w:rPr>
          <w:rFonts w:ascii="Times New Roman" w:hAnsi="Times New Roman" w:cs="Times New Roman"/>
          <w:b/>
          <w:smallCaps/>
          <w:sz w:val="32"/>
          <w:szCs w:val="32"/>
        </w:rPr>
      </w:pPr>
      <w:r w:rsidRPr="00747436">
        <w:rPr>
          <w:rFonts w:ascii="Times New Roman" w:hAnsi="Times New Roman" w:cs="Times New Roman"/>
          <w:b/>
          <w:smallCaps/>
          <w:sz w:val="32"/>
          <w:szCs w:val="32"/>
        </w:rPr>
        <w:t>1.EDUCAÇÃO</w:t>
      </w:r>
    </w:p>
    <w:p w:rsidR="008234E9" w:rsidRPr="00747436" w:rsidRDefault="00477020" w:rsidP="008234E9">
      <w:pPr>
        <w:spacing w:after="0" w:line="360" w:lineRule="auto"/>
        <w:jc w:val="both"/>
        <w:rPr>
          <w:rFonts w:ascii="Times New Roman" w:hAnsi="Times New Roman" w:cs="Times New Roman"/>
          <w:b/>
          <w:smallCaps/>
          <w:sz w:val="28"/>
          <w:szCs w:val="28"/>
        </w:rPr>
      </w:pPr>
    </w:p>
    <w:p w:rsidR="008234E9" w:rsidRDefault="00144A0A" w:rsidP="006162E9">
      <w:pPr>
        <w:pStyle w:val="PargrafodaLista"/>
        <w:numPr>
          <w:ilvl w:val="1"/>
          <w:numId w:val="10"/>
        </w:numPr>
        <w:spacing w:line="360" w:lineRule="auto"/>
        <w:jc w:val="both"/>
        <w:rPr>
          <w:rFonts w:ascii="Times New Roman" w:hAnsi="Times New Roman" w:cs="Times New Roman"/>
          <w:b/>
          <w:sz w:val="28"/>
          <w:szCs w:val="28"/>
        </w:rPr>
      </w:pPr>
      <w:r>
        <w:rPr>
          <w:rFonts w:ascii="Times New Roman" w:hAnsi="Times New Roman" w:cs="Times New Roman"/>
          <w:b/>
          <w:sz w:val="28"/>
          <w:szCs w:val="28"/>
        </w:rPr>
        <w:t>Educação e educação pré-escolar</w:t>
      </w:r>
    </w:p>
    <w:p w:rsidR="008234E9" w:rsidRPr="00A21C93" w:rsidRDefault="00144A0A" w:rsidP="008234E9">
      <w:pPr>
        <w:spacing w:line="360" w:lineRule="auto"/>
        <w:ind w:firstLine="360"/>
        <w:jc w:val="both"/>
        <w:rPr>
          <w:rFonts w:ascii="Times New Roman" w:hAnsi="Times New Roman" w:cs="Times New Roman"/>
          <w:b/>
          <w:sz w:val="28"/>
          <w:szCs w:val="28"/>
        </w:rPr>
      </w:pPr>
      <w:r>
        <w:rPr>
          <w:rFonts w:ascii="Times New Roman" w:hAnsi="Times New Roman" w:cs="Times New Roman"/>
          <w:sz w:val="24"/>
          <w:szCs w:val="24"/>
        </w:rPr>
        <w:t>De acordo com Sousa (2010), a educação necessita de se renovar para conseguir desempenhar a sua função que não é mais do que preparar os indivíduos para a vida, pois a sociedade atual exige uma educação com um nível superior de qualidade para todos, sociedade esta que assenta na partilha, cooperação e na solidariedade. Neste contexto, Pablo explica-nos que</w:t>
      </w:r>
    </w:p>
    <w:p w:rsidR="008234E9" w:rsidRPr="00366333" w:rsidRDefault="00144A0A" w:rsidP="008234E9">
      <w:pPr>
        <w:spacing w:line="240" w:lineRule="auto"/>
        <w:ind w:left="1416"/>
        <w:jc w:val="both"/>
        <w:rPr>
          <w:rFonts w:ascii="Times New Roman" w:hAnsi="Times New Roman" w:cs="Times New Roman"/>
          <w:sz w:val="24"/>
          <w:szCs w:val="24"/>
        </w:rPr>
      </w:pPr>
      <w:r w:rsidRPr="00366333">
        <w:rPr>
          <w:rFonts w:ascii="Times New Roman" w:hAnsi="Times New Roman" w:cs="Times New Roman"/>
          <w:sz w:val="24"/>
          <w:szCs w:val="24"/>
        </w:rPr>
        <w:t>“Encontrarmo-nos num tempo em que as fronteiras se aboliram praticamente em todo o mundo civilizado, em que viajar pela internet se sobrepõe a qualquer obstáculo geofísico de deslocação: fronteiras, montanhas, ciclones e tufões em qualquer parte do Planeta, reduzindo distâncias e fazendo-nos lembrar que tudo é relativo, tal como concluiu Einstein no seu tempo” (Pablo, cit. por Sousa, 2010, p. 151).</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Também Tavares (cit. por Sousa, 1994) defende que, nos dias de hoje, as reformas sentidas no sistema educativo estão a contribuir na sua maioria para as vastas e rápidas alterações na conceção de educação, nos quatro cantos do mundo.</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Para Sousa (1994, p. 282), quando se fala em educação fala-se automaticamente em desenvolvimento humano. O “direito à educação é o direito que o indivíduo tem de se desenvolver normalmente, em função das possibilidades de que dispõe e a obrigação, por parte da sociedade, de transformar essas possibilidades em realizações efetivas e úteis, que leva a que o fenómeno da comunicação assuma umas das dimensões mais pertinentes nos nossos dias”.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Silva (cit. por Preto, 2010) a educação Pré-Escolar é a primeira etapa da educação básica no processo de educação ao longo da vida, tornando-se complementar da ação educativa da família, com a qual deve estabelecer estreita relação, favorecendo a formação e o desenvolvimento equilibrado da criança, tendo em vista a sua plena inserção na sociedade como ser autónomo, livre e solidário”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 educação pré-escolar como a primeira etapa da educação básica, tem como principal objetivo o desenvolvimento da criança e apresenta características distintas que a distinguem dos outros níveis de ensino (Ministério da Educação, 1997).</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b/>
        <w:t>As Orientações Curriculares visam conseguir condições para o sucesso da aprendizagem de todas as crianças, pois permite-lhes a promoção da autoestima e autoconfiança e amplia variadas competências que permitem a cada criança reconhecer as suas possibilidades e progressos (Ministério da Educação, 1997).</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Devem ainda, “ estimular o desenvolvimento global da criança, no respeito pelas suas características individuais, desenvolvimento que implica favorecer aprendizagens significativas e diferenciadas” (Ministério da Educação, 1997, p. 18).</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Na perspetiva de Alves (2010, p. 1) acerca deste assunto, a autora diz que “não é possível ter uma educação de qualidade se os educadores não possuírem uma sólida formação teórica e científica no domínio da aprendizagem e do desenvolvimento”.</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bidi="en-US"/>
        </w:rPr>
        <w:t xml:space="preserve"> As áreas de conteúdo e os respetivos domínios enunciados nas Orientações Curriculares para a Educação Pré-Escolar (Ministério da Educação, 1997), constituem um conjunto de diretrizes pelas quais o educador de infância pode e deve orientar-se para delinear o projeto curricular para o seu grupo.</w:t>
      </w:r>
    </w:p>
    <w:p w:rsidR="008234E9" w:rsidRPr="00C33551" w:rsidRDefault="00144A0A" w:rsidP="008234E9">
      <w:pPr>
        <w:spacing w:after="0" w:line="360" w:lineRule="auto"/>
        <w:ind w:firstLine="709"/>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O conceito “Área” é um “termo habitual na educação pré-escolar para designar formas de pensar e organizar a intervenção do educador e as experiências proporcionadas às crianças” (Ministério da Educação, 1997, p.47).</w:t>
      </w:r>
    </w:p>
    <w:p w:rsidR="008234E9" w:rsidRDefault="00144A0A" w:rsidP="008234E9">
      <w:pPr>
        <w:spacing w:after="0" w:line="360" w:lineRule="auto"/>
        <w:ind w:firstLine="709"/>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As áreas de conteúdo determinadas nas Orientações Curriculares para a Educação Pré-Escolar, têm o intuito de mostrar que o educador deve partir dos conhecimentos prévios das crianças e, posteriormente, da exploração do mundo que as rodeia. Desta forma está a incutir não só conhecimentos, mas também atitudes perante o mundo que a rodeia. As áreas de conteúdo devem ser articuladas umas com as outras de modo a promover uma aprendizagem mais rica e diversificada. Sempre que planifica atividades, o educador deve ter em conta este ponto, de forma a explorar as várias áreas e os seus domínios. Assim as atividades tornar-se-ão diversificadas e estimulantes para o grupo de crianças.</w:t>
      </w:r>
    </w:p>
    <w:p w:rsidR="008234E9" w:rsidRDefault="00144A0A" w:rsidP="008234E9">
      <w:pPr>
        <w:spacing w:after="0" w:line="360" w:lineRule="auto"/>
        <w:ind w:firstLine="709"/>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De seguida farei uma breve abordagem aos principais objetivos das áreas de conteúdo e domínios nela presentes segundo o Mistério da Educação (1997).</w:t>
      </w:r>
    </w:p>
    <w:p w:rsidR="008234E9" w:rsidRDefault="00477020" w:rsidP="008234E9">
      <w:pPr>
        <w:spacing w:after="0" w:line="360" w:lineRule="auto"/>
        <w:jc w:val="both"/>
        <w:rPr>
          <w:rFonts w:ascii="Times New Roman" w:eastAsia="Times New Roman" w:hAnsi="Times New Roman" w:cs="Times New Roman"/>
          <w:sz w:val="24"/>
          <w:szCs w:val="24"/>
          <w:lang w:bidi="en-US"/>
        </w:rPr>
      </w:pPr>
    </w:p>
    <w:p w:rsidR="008234E9" w:rsidRDefault="00477020" w:rsidP="008234E9">
      <w:pPr>
        <w:spacing w:after="0" w:line="360" w:lineRule="auto"/>
        <w:jc w:val="both"/>
        <w:rPr>
          <w:rFonts w:ascii="Times New Roman" w:eastAsia="Times New Roman" w:hAnsi="Times New Roman" w:cs="Times New Roman"/>
          <w:sz w:val="24"/>
          <w:szCs w:val="24"/>
          <w:lang w:bidi="en-US"/>
        </w:rPr>
      </w:pPr>
    </w:p>
    <w:p w:rsidR="008234E9" w:rsidRDefault="00477020" w:rsidP="008234E9">
      <w:pPr>
        <w:spacing w:after="0" w:line="360" w:lineRule="auto"/>
        <w:jc w:val="both"/>
        <w:rPr>
          <w:rFonts w:ascii="Times New Roman" w:eastAsia="Times New Roman" w:hAnsi="Times New Roman" w:cs="Times New Roman"/>
          <w:sz w:val="24"/>
          <w:szCs w:val="24"/>
          <w:lang w:bidi="en-US"/>
        </w:rPr>
      </w:pPr>
    </w:p>
    <w:p w:rsidR="008234E9" w:rsidRPr="00067FA0" w:rsidRDefault="00144A0A" w:rsidP="006162E9">
      <w:pPr>
        <w:pStyle w:val="PargrafodaLista"/>
        <w:numPr>
          <w:ilvl w:val="0"/>
          <w:numId w:val="8"/>
        </w:numPr>
        <w:spacing w:after="0" w:line="360" w:lineRule="auto"/>
        <w:jc w:val="both"/>
        <w:rPr>
          <w:rFonts w:ascii="Times New Roman" w:eastAsia="Times New Roman" w:hAnsi="Times New Roman" w:cs="Times New Roman"/>
          <w:b/>
          <w:sz w:val="24"/>
          <w:szCs w:val="24"/>
          <w:lang w:bidi="en-US"/>
        </w:rPr>
      </w:pPr>
      <w:r w:rsidRPr="001A45B1">
        <w:rPr>
          <w:rFonts w:ascii="Times New Roman" w:eastAsia="Times New Roman" w:hAnsi="Times New Roman" w:cs="Times New Roman"/>
          <w:b/>
          <w:sz w:val="24"/>
          <w:szCs w:val="24"/>
          <w:lang w:bidi="en-US"/>
        </w:rPr>
        <w:lastRenderedPageBreak/>
        <w:t>Área de Formação Pessoal e Social</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sz w:val="24"/>
          <w:szCs w:val="24"/>
          <w:lang w:bidi="en-US"/>
        </w:rPr>
        <w:t>Esta encontra-se integrada em todas as outras áreas. A principal característica desta área é perceber como a criança se relaciona consigo mesma, com os outros e com o mundo que a rodeia, terá para isso que desenvolver atitudes e valores para viver harmoniosamente em sociedade.</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sz w:val="24"/>
          <w:szCs w:val="24"/>
          <w:lang w:bidi="en-US"/>
        </w:rPr>
        <w:t>A educação para os valores é muito valorizada na educação pré-escolar pois só assim, a criança aprende a socializar-se com os outros, desenvolve valores e atitudes para aprender a viver em sociedade, respeitando os outros. Alguma tarefas simples como os hábitos básicos de higiene são pequenas ações que as crianças aprendem no jardim de infância e que contribuem para a construção da sua autonomia e independência. Além destas as regras de um simples jogo contribuem para que a criança tome consciência que vive numa sociedade onde existem regras.</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O papel do educador é procurar incentivar as crianças a colocar questões, discutir as regras e as tarefas da sala de atividades promovendo. Conceitos como o respeito pelo outro, os valores, a própria identidade, podem e devem ser abordados no jardim de infância para que a criança cresça como ser livre e autónomo na sua sociedade.</w:t>
      </w:r>
    </w:p>
    <w:p w:rsidR="008234E9" w:rsidRDefault="00477020" w:rsidP="008234E9">
      <w:pPr>
        <w:spacing w:after="0" w:line="360" w:lineRule="auto"/>
        <w:ind w:firstLine="348"/>
        <w:jc w:val="both"/>
        <w:rPr>
          <w:rFonts w:ascii="Times New Roman" w:eastAsia="Times New Roman" w:hAnsi="Times New Roman" w:cs="Times New Roman"/>
          <w:b/>
          <w:sz w:val="24"/>
          <w:szCs w:val="24"/>
          <w:lang w:bidi="en-US"/>
        </w:rPr>
      </w:pPr>
    </w:p>
    <w:p w:rsidR="008234E9" w:rsidRPr="0015462B" w:rsidRDefault="00144A0A" w:rsidP="006162E9">
      <w:pPr>
        <w:pStyle w:val="PargrafodaLista"/>
        <w:numPr>
          <w:ilvl w:val="0"/>
          <w:numId w:val="8"/>
        </w:numPr>
        <w:spacing w:after="0" w:line="360" w:lineRule="auto"/>
        <w:jc w:val="both"/>
        <w:rPr>
          <w:rFonts w:ascii="Times New Roman" w:eastAsia="Times New Roman" w:hAnsi="Times New Roman" w:cs="Times New Roman"/>
          <w:b/>
          <w:sz w:val="24"/>
          <w:szCs w:val="24"/>
          <w:lang w:bidi="en-US"/>
        </w:rPr>
      </w:pPr>
      <w:r>
        <w:rPr>
          <w:rFonts w:ascii="Times New Roman" w:eastAsia="Times New Roman" w:hAnsi="Times New Roman" w:cs="Times New Roman"/>
          <w:b/>
          <w:sz w:val="24"/>
          <w:szCs w:val="24"/>
          <w:lang w:bidi="en-US"/>
        </w:rPr>
        <w:t>Área da Expressão e Comunicação</w:t>
      </w:r>
    </w:p>
    <w:p w:rsidR="008234E9" w:rsidRPr="00C33551" w:rsidRDefault="00144A0A" w:rsidP="008234E9">
      <w:pPr>
        <w:spacing w:after="0"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Nesta área estão presentes as aprendizagens relacionadas com o desenvolvimento psicomotor e simbólico que determinam a compreensão e o progressivo domínio de diferentes formas de linguagem.</w:t>
      </w:r>
    </w:p>
    <w:p w:rsidR="008234E9"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Apenas nesta área são apresentados vários domínios, que visam promover a aquisição de aprendizagens relacionadas com as relações com os outros, a recolha de informação e a estética, ajudando a criança a exteriorizar o que sente e compreender o mundo que a rodeia. </w:t>
      </w:r>
    </w:p>
    <w:p w:rsidR="008234E9" w:rsidRPr="00C33551" w:rsidRDefault="00477020" w:rsidP="008234E9">
      <w:pPr>
        <w:spacing w:after="0" w:line="360" w:lineRule="auto"/>
        <w:jc w:val="both"/>
        <w:rPr>
          <w:rFonts w:ascii="Times New Roman" w:eastAsia="Times New Roman" w:hAnsi="Times New Roman" w:cs="Times New Roman"/>
          <w:b/>
          <w:sz w:val="24"/>
          <w:szCs w:val="24"/>
          <w:lang w:bidi="en-US"/>
        </w:rPr>
      </w:pPr>
    </w:p>
    <w:p w:rsidR="008234E9" w:rsidRPr="00C33551" w:rsidRDefault="00144A0A" w:rsidP="008234E9">
      <w:pPr>
        <w:spacing w:after="0" w:line="360" w:lineRule="auto"/>
        <w:jc w:val="both"/>
        <w:rPr>
          <w:rFonts w:ascii="Times New Roman" w:eastAsia="Times New Roman" w:hAnsi="Times New Roman" w:cs="Times New Roman"/>
          <w:b/>
          <w:sz w:val="24"/>
          <w:szCs w:val="24"/>
          <w:lang w:bidi="en-US"/>
        </w:rPr>
      </w:pPr>
      <w:r>
        <w:rPr>
          <w:rFonts w:ascii="Times New Roman" w:eastAsia="Times New Roman" w:hAnsi="Times New Roman" w:cs="Times New Roman"/>
          <w:b/>
          <w:sz w:val="24"/>
          <w:szCs w:val="24"/>
          <w:lang w:bidi="en-US"/>
        </w:rPr>
        <w:t>Domínio da expressão motora</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sz w:val="24"/>
          <w:szCs w:val="24"/>
          <w:lang w:bidi="en-US"/>
        </w:rPr>
        <w:t>Neste domínio, a parte essencial é o corpo da criança, que ela vai dominando ao longo da sua infância, descobrindo cada vez mais potencialidades, tanto na motricidade global, como na motricidade fina. De forma a conhecer o seu próprio corpo, a criança deve ter oportunidades diversificadas em diversos meios para que consiga conhecer as suas limitações e potencialidades tornando consciência do seu próprio corpo.</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lastRenderedPageBreak/>
        <w:t xml:space="preserve">Os diferentes meios de locomoção, a manipulação de objetos, promovem o desenvolvimento motor da criança. A manipulação de diversos objetos é crucial para a motivação e desenvolvimento da criança, pois permite-lhe explorar o próprio corpo e ter consciência daquilo que é capaz de fazer com ele.  </w:t>
      </w:r>
    </w:p>
    <w:p w:rsidR="008234E9" w:rsidRDefault="00477020" w:rsidP="008234E9">
      <w:pPr>
        <w:spacing w:after="0" w:line="360" w:lineRule="auto"/>
        <w:jc w:val="both"/>
        <w:rPr>
          <w:rFonts w:ascii="Times New Roman" w:eastAsia="Times New Roman" w:hAnsi="Times New Roman" w:cs="Times New Roman"/>
          <w:b/>
          <w:sz w:val="24"/>
          <w:szCs w:val="24"/>
          <w:lang w:bidi="en-US"/>
        </w:rPr>
      </w:pPr>
    </w:p>
    <w:p w:rsidR="008234E9" w:rsidRPr="00C33551" w:rsidRDefault="00477020" w:rsidP="008234E9">
      <w:pPr>
        <w:spacing w:after="0" w:line="360" w:lineRule="auto"/>
        <w:jc w:val="both"/>
        <w:rPr>
          <w:rFonts w:ascii="Times New Roman" w:eastAsia="Times New Roman" w:hAnsi="Times New Roman" w:cs="Times New Roman"/>
          <w:b/>
          <w:sz w:val="24"/>
          <w:szCs w:val="24"/>
          <w:lang w:bidi="en-US"/>
        </w:rPr>
      </w:pPr>
    </w:p>
    <w:p w:rsidR="008234E9" w:rsidRPr="00C33551" w:rsidRDefault="00144A0A" w:rsidP="008234E9">
      <w:pPr>
        <w:spacing w:after="0" w:line="360" w:lineRule="auto"/>
        <w:jc w:val="both"/>
        <w:rPr>
          <w:rFonts w:ascii="Times New Roman" w:eastAsia="Times New Roman" w:hAnsi="Times New Roman" w:cs="Times New Roman"/>
          <w:b/>
          <w:sz w:val="24"/>
          <w:szCs w:val="24"/>
          <w:lang w:bidi="en-US"/>
        </w:rPr>
      </w:pPr>
      <w:r w:rsidRPr="00C33551">
        <w:rPr>
          <w:rFonts w:ascii="Times New Roman" w:eastAsia="Times New Roman" w:hAnsi="Times New Roman" w:cs="Times New Roman"/>
          <w:b/>
          <w:sz w:val="24"/>
          <w:szCs w:val="24"/>
          <w:lang w:bidi="en-US"/>
        </w:rPr>
        <w:t>Domínio da expressão dramática</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Este domínio apela à imaginação da criança, permitindo-lhe abrir caminhos para novos mundos, bem como ter oportunidades para “fazer de conta”, explorando situações do seu dia a dia. O educador apresenta um papel necessário na motivação das atividades das crianças, dando sugestões e facultando materiais que favoreçam o jogo dramático. </w:t>
      </w:r>
    </w:p>
    <w:p w:rsidR="008234E9" w:rsidRPr="00C33551" w:rsidRDefault="00477020" w:rsidP="008234E9">
      <w:pPr>
        <w:spacing w:after="0" w:line="360" w:lineRule="auto"/>
        <w:jc w:val="both"/>
        <w:rPr>
          <w:rFonts w:ascii="Times New Roman" w:eastAsia="Times New Roman" w:hAnsi="Times New Roman" w:cs="Times New Roman"/>
          <w:b/>
          <w:sz w:val="24"/>
          <w:szCs w:val="24"/>
          <w:lang w:bidi="en-US"/>
        </w:rPr>
      </w:pPr>
    </w:p>
    <w:p w:rsidR="008234E9" w:rsidRPr="00C33551" w:rsidRDefault="00144A0A" w:rsidP="008234E9">
      <w:pPr>
        <w:spacing w:after="0"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b/>
          <w:sz w:val="24"/>
          <w:szCs w:val="24"/>
          <w:lang w:bidi="en-US"/>
        </w:rPr>
        <w:t>Domínio da expressão plástica</w:t>
      </w:r>
      <w:r w:rsidRPr="00C33551">
        <w:rPr>
          <w:rFonts w:ascii="Times New Roman" w:eastAsia="Times New Roman" w:hAnsi="Times New Roman" w:cs="Times New Roman"/>
          <w:sz w:val="24"/>
          <w:szCs w:val="24"/>
          <w:lang w:bidi="en-US"/>
        </w:rPr>
        <w:t xml:space="preserve"> </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Neste é valorizado a utilização de diversas técnicas, de modo a motivar o grupo para as atividades. A utilização de diferentes texturas e materiais contribui para o alargamento do conhecimento da criança. É através dos trabalhos elaborados pelas crianças o educador é capaz de perceber as aprendizagens que a criança realizou com uma determinada atividade.</w:t>
      </w:r>
    </w:p>
    <w:p w:rsidR="008234E9" w:rsidRPr="00C33551" w:rsidRDefault="00477020" w:rsidP="008234E9">
      <w:pPr>
        <w:spacing w:after="0" w:line="360" w:lineRule="auto"/>
        <w:jc w:val="both"/>
        <w:rPr>
          <w:rFonts w:ascii="Times New Roman" w:eastAsia="Times New Roman" w:hAnsi="Times New Roman" w:cs="Times New Roman"/>
          <w:sz w:val="24"/>
          <w:szCs w:val="24"/>
          <w:lang w:bidi="en-US"/>
        </w:rPr>
      </w:pPr>
    </w:p>
    <w:p w:rsidR="008234E9" w:rsidRPr="00C33551" w:rsidRDefault="00144A0A" w:rsidP="008234E9">
      <w:pPr>
        <w:spacing w:after="0" w:line="360" w:lineRule="auto"/>
        <w:jc w:val="both"/>
        <w:rPr>
          <w:rFonts w:ascii="Times New Roman" w:eastAsia="Times New Roman" w:hAnsi="Times New Roman" w:cs="Times New Roman"/>
          <w:b/>
          <w:sz w:val="24"/>
          <w:szCs w:val="24"/>
          <w:lang w:bidi="en-US"/>
        </w:rPr>
      </w:pPr>
      <w:r>
        <w:rPr>
          <w:rFonts w:ascii="Times New Roman" w:eastAsia="Times New Roman" w:hAnsi="Times New Roman" w:cs="Times New Roman"/>
          <w:b/>
          <w:sz w:val="24"/>
          <w:szCs w:val="24"/>
          <w:lang w:bidi="en-US"/>
        </w:rPr>
        <w:t>Domínio da expressão musical</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sz w:val="24"/>
          <w:szCs w:val="24"/>
          <w:lang w:bidi="en-US"/>
        </w:rPr>
        <w:t xml:space="preserve">O domínio da expressão musical encontra-se associado a outras áreas e domínios, tais como a expressão motora e a linguagem oral e abordagem à escrita. Os registos feitos com os educadores e crianças para as músicas contribuem para a familiarização do código escrito. A exploração de diferentes ritmos e sons contribui para a linguagem oral da criança, na medida em que esta tem a oportunidade de experimentar e inventar novas formas de comunicar. </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Outra vertente da expressão musical, é a dança, que permite trabalhar o ritmo do corpo, explorando diferentes movimentos, de acordo com a música com que se está a trabalhar</w:t>
      </w:r>
    </w:p>
    <w:p w:rsidR="008234E9" w:rsidRPr="00C33551" w:rsidRDefault="00477020" w:rsidP="008234E9">
      <w:pPr>
        <w:spacing w:after="0" w:line="360" w:lineRule="auto"/>
        <w:jc w:val="both"/>
        <w:rPr>
          <w:rFonts w:ascii="Times New Roman" w:eastAsia="Times New Roman" w:hAnsi="Times New Roman" w:cs="Times New Roman"/>
          <w:b/>
          <w:sz w:val="24"/>
          <w:szCs w:val="24"/>
          <w:lang w:bidi="en-US"/>
        </w:rPr>
      </w:pPr>
    </w:p>
    <w:p w:rsidR="008234E9" w:rsidRPr="00C33551" w:rsidRDefault="00144A0A" w:rsidP="008234E9">
      <w:pPr>
        <w:spacing w:after="0" w:line="360" w:lineRule="auto"/>
        <w:jc w:val="both"/>
        <w:rPr>
          <w:rFonts w:ascii="Times New Roman" w:eastAsia="Times New Roman" w:hAnsi="Times New Roman" w:cs="Times New Roman"/>
          <w:b/>
          <w:sz w:val="24"/>
          <w:szCs w:val="24"/>
          <w:lang w:bidi="en-US"/>
        </w:rPr>
      </w:pPr>
      <w:r w:rsidRPr="00C33551">
        <w:rPr>
          <w:rFonts w:ascii="Times New Roman" w:eastAsia="Times New Roman" w:hAnsi="Times New Roman" w:cs="Times New Roman"/>
          <w:b/>
          <w:sz w:val="24"/>
          <w:szCs w:val="24"/>
          <w:lang w:bidi="en-US"/>
        </w:rPr>
        <w:t>Domínio da linguagem oral e abordagem à escrita.</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Neste domínio é importante realçar que as conversas em grande grupo são muito importantes para a comunicação oral das crianças e para a sua autoestima e capacidade </w:t>
      </w:r>
      <w:r>
        <w:rPr>
          <w:rFonts w:ascii="Times New Roman" w:eastAsia="Times New Roman" w:hAnsi="Times New Roman" w:cs="Times New Roman"/>
          <w:sz w:val="24"/>
          <w:szCs w:val="24"/>
          <w:lang w:bidi="en-US"/>
        </w:rPr>
        <w:lastRenderedPageBreak/>
        <w:t>de explicar e fundamentar as suas opiniões. Assim, o educador, consegue perceber os conhecimentos prévios que as crianças possuem acerca de um determinado assunto.</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sz w:val="24"/>
          <w:szCs w:val="24"/>
          <w:lang w:bidi="en-US"/>
        </w:rPr>
        <w:t>A linguagem oral utilizada pelo educador é fundamental, visto este ser um modelo de aprendizagem para as crianças, devido ao facto das crianças em idade pré-escolar imitarem bastante o educador. Esta sua forma de comunicar e de se exprimir influencia muito a aprendizagem das crianças.</w:t>
      </w:r>
    </w:p>
    <w:p w:rsidR="008234E9" w:rsidRPr="00C33551" w:rsidRDefault="00477020" w:rsidP="008234E9">
      <w:pPr>
        <w:spacing w:after="0" w:line="360" w:lineRule="auto"/>
        <w:jc w:val="both"/>
        <w:rPr>
          <w:rFonts w:ascii="Times New Roman" w:eastAsia="Times New Roman" w:hAnsi="Times New Roman" w:cs="Times New Roman"/>
          <w:b/>
          <w:sz w:val="24"/>
          <w:szCs w:val="24"/>
          <w:lang w:bidi="en-US"/>
        </w:rPr>
      </w:pPr>
    </w:p>
    <w:p w:rsidR="008234E9" w:rsidRPr="00C33551" w:rsidRDefault="00144A0A" w:rsidP="008234E9">
      <w:pPr>
        <w:spacing w:after="0" w:line="360" w:lineRule="auto"/>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b/>
          <w:sz w:val="24"/>
          <w:szCs w:val="24"/>
          <w:lang w:bidi="en-US"/>
        </w:rPr>
        <w:t>Domínio da matemática</w:t>
      </w:r>
    </w:p>
    <w:p w:rsidR="008234E9" w:rsidRPr="00C33551" w:rsidRDefault="00144A0A" w:rsidP="008234E9">
      <w:pPr>
        <w:spacing w:after="0"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Este está presente tanto nas atividades que são planificadas como também na rotina do grupo. A abordagem a este domínio faz-se, também, nas sessões de expressão musical através das formas dos registos, bem como em experiências, abordando conceitos como as densidades, as quantidades e as medidas. </w:t>
      </w:r>
    </w:p>
    <w:p w:rsidR="008234E9" w:rsidRPr="00C33551" w:rsidRDefault="00144A0A" w:rsidP="008234E9">
      <w:pPr>
        <w:spacing w:line="360" w:lineRule="auto"/>
        <w:ind w:firstLine="708"/>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O quotidiano da criança proporciona o desenvolvimento de noções matemáticas, desde simples atividades e tarefas como, por exemplo, pôr a mesa, em que as formas geométricas e a contagem estão sempre presentes.</w:t>
      </w:r>
    </w:p>
    <w:p w:rsidR="008234E9" w:rsidRPr="00BC2C4A" w:rsidRDefault="00144A0A" w:rsidP="006162E9">
      <w:pPr>
        <w:pStyle w:val="PargrafodaLista"/>
        <w:numPr>
          <w:ilvl w:val="0"/>
          <w:numId w:val="8"/>
        </w:numPr>
        <w:spacing w:line="360" w:lineRule="auto"/>
        <w:jc w:val="both"/>
        <w:rPr>
          <w:rFonts w:ascii="Times New Roman" w:eastAsia="Times New Roman" w:hAnsi="Times New Roman" w:cs="Times New Roman"/>
          <w:b/>
          <w:sz w:val="24"/>
          <w:szCs w:val="24"/>
          <w:lang w:bidi="en-US"/>
        </w:rPr>
      </w:pPr>
      <w:r w:rsidRPr="00BC2C4A">
        <w:rPr>
          <w:rFonts w:ascii="Times New Roman" w:eastAsia="Times New Roman" w:hAnsi="Times New Roman" w:cs="Times New Roman"/>
          <w:b/>
          <w:sz w:val="24"/>
          <w:szCs w:val="24"/>
          <w:lang w:bidi="en-US"/>
        </w:rPr>
        <w:t>Área do Conhecimento do Mundo</w:t>
      </w:r>
    </w:p>
    <w:p w:rsidR="008234E9" w:rsidRPr="00C33551" w:rsidRDefault="00144A0A" w:rsidP="008234E9">
      <w:pPr>
        <w:spacing w:after="0" w:line="360" w:lineRule="auto"/>
        <w:ind w:firstLine="709"/>
        <w:jc w:val="both"/>
        <w:rPr>
          <w:rFonts w:ascii="Times New Roman" w:eastAsia="Times New Roman" w:hAnsi="Times New Roman" w:cs="Times New Roman"/>
          <w:sz w:val="24"/>
          <w:szCs w:val="24"/>
          <w:lang w:bidi="en-US"/>
        </w:rPr>
      </w:pPr>
      <w:r w:rsidRPr="00C33551">
        <w:rPr>
          <w:rFonts w:ascii="Times New Roman" w:eastAsia="Times New Roman" w:hAnsi="Times New Roman" w:cs="Times New Roman"/>
          <w:sz w:val="24"/>
          <w:szCs w:val="24"/>
          <w:lang w:bidi="en-US"/>
        </w:rPr>
        <w:t>Nesta área, é importante perceber e partir daquilo que a criança já sabe sobre o mundo que a rodeia e aquilo que ela tem curiosidade em saber.</w:t>
      </w:r>
    </w:p>
    <w:p w:rsidR="008234E9" w:rsidRPr="00C33551" w:rsidRDefault="00144A0A" w:rsidP="008234E9">
      <w:pPr>
        <w:spacing w:after="0" w:line="360" w:lineRule="auto"/>
        <w:ind w:firstLine="709"/>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Os principais objetivos desta área são a descoberta de si e dos outros, do mundo e dos fenómenos naturais. Existe uma grande sensibilização às ciências, que devem ser acompanhadas sempre com rigor científico.</w:t>
      </w:r>
    </w:p>
    <w:p w:rsidR="008234E9" w:rsidRDefault="00477020" w:rsidP="008234E9">
      <w:pPr>
        <w:spacing w:after="0" w:line="360" w:lineRule="auto"/>
        <w:ind w:firstLine="708"/>
        <w:jc w:val="both"/>
        <w:rPr>
          <w:rFonts w:ascii="Times New Roman" w:eastAsia="Times New Roman" w:hAnsi="Times New Roman" w:cs="Times New Roman"/>
          <w:sz w:val="24"/>
          <w:szCs w:val="24"/>
          <w:lang w:bidi="en-US"/>
        </w:rPr>
      </w:pPr>
    </w:p>
    <w:p w:rsidR="008234E9" w:rsidRPr="00C33551" w:rsidRDefault="00477020" w:rsidP="008234E9">
      <w:pPr>
        <w:spacing w:after="0" w:line="360" w:lineRule="auto"/>
        <w:ind w:firstLine="708"/>
        <w:jc w:val="both"/>
        <w:rPr>
          <w:rFonts w:ascii="Times New Roman" w:eastAsia="Times New Roman" w:hAnsi="Times New Roman" w:cs="Times New Roman"/>
          <w:sz w:val="24"/>
          <w:szCs w:val="24"/>
          <w:lang w:bidi="en-US"/>
        </w:rPr>
      </w:pPr>
    </w:p>
    <w:p w:rsidR="008234E9" w:rsidRPr="00C33551" w:rsidRDefault="00477020" w:rsidP="008234E9">
      <w:pPr>
        <w:spacing w:after="0" w:line="360" w:lineRule="auto"/>
        <w:ind w:firstLine="348"/>
        <w:jc w:val="both"/>
        <w:rPr>
          <w:rFonts w:ascii="Times New Roman" w:eastAsia="Times New Roman" w:hAnsi="Times New Roman" w:cs="Times New Roman"/>
          <w:b/>
          <w:sz w:val="24"/>
          <w:szCs w:val="24"/>
          <w:lang w:bidi="en-US"/>
        </w:rPr>
      </w:pPr>
    </w:p>
    <w:p w:rsidR="008234E9" w:rsidRDefault="00477020" w:rsidP="008234E9">
      <w:pPr>
        <w:spacing w:after="0" w:line="360" w:lineRule="auto"/>
        <w:ind w:firstLine="708"/>
        <w:jc w:val="both"/>
        <w:rPr>
          <w:rFonts w:ascii="Times New Roman" w:eastAsia="Times New Roman" w:hAnsi="Times New Roman" w:cs="Times New Roman"/>
          <w:sz w:val="24"/>
          <w:szCs w:val="24"/>
          <w:lang w:bidi="en-US"/>
        </w:rPr>
      </w:pPr>
    </w:p>
    <w:p w:rsidR="008234E9" w:rsidRPr="00C33551" w:rsidRDefault="00477020" w:rsidP="008234E9">
      <w:pPr>
        <w:spacing w:after="0" w:line="360" w:lineRule="auto"/>
        <w:ind w:firstLine="708"/>
        <w:jc w:val="both"/>
        <w:rPr>
          <w:rFonts w:ascii="Times New Roman" w:eastAsia="Times New Roman" w:hAnsi="Times New Roman" w:cs="Times New Roman"/>
          <w:sz w:val="24"/>
          <w:szCs w:val="24"/>
          <w:lang w:bidi="en-US"/>
        </w:rPr>
      </w:pPr>
    </w:p>
    <w:p w:rsidR="008234E9" w:rsidRPr="00366333" w:rsidRDefault="00477020" w:rsidP="008234E9">
      <w:pPr>
        <w:spacing w:after="0" w:line="360" w:lineRule="auto"/>
        <w:ind w:firstLine="357"/>
        <w:jc w:val="both"/>
        <w:rPr>
          <w:rFonts w:ascii="Times New Roman" w:hAnsi="Times New Roman" w:cs="Times New Roman"/>
          <w:sz w:val="24"/>
          <w:szCs w:val="24"/>
        </w:rPr>
      </w:pPr>
    </w:p>
    <w:p w:rsidR="008234E9" w:rsidRPr="00366333" w:rsidRDefault="00477020" w:rsidP="008234E9">
      <w:pPr>
        <w:spacing w:after="0" w:line="360" w:lineRule="auto"/>
        <w:ind w:firstLine="357"/>
        <w:jc w:val="both"/>
        <w:rPr>
          <w:rFonts w:ascii="Times New Roman" w:hAnsi="Times New Roman" w:cs="Times New Roman"/>
          <w:sz w:val="24"/>
          <w:szCs w:val="24"/>
        </w:rPr>
      </w:pPr>
    </w:p>
    <w:p w:rsidR="008234E9" w:rsidRDefault="00477020" w:rsidP="008234E9">
      <w:pPr>
        <w:pStyle w:val="PargrafodaLista"/>
        <w:spacing w:line="360" w:lineRule="auto"/>
        <w:jc w:val="both"/>
        <w:rPr>
          <w:rFonts w:ascii="Times New Roman" w:hAnsi="Times New Roman" w:cs="Times New Roman"/>
          <w:b/>
          <w:sz w:val="28"/>
          <w:szCs w:val="28"/>
        </w:rPr>
      </w:pPr>
    </w:p>
    <w:p w:rsidR="008234E9" w:rsidRDefault="00477020" w:rsidP="008234E9">
      <w:pPr>
        <w:spacing w:after="0" w:line="360" w:lineRule="auto"/>
        <w:jc w:val="both"/>
        <w:rPr>
          <w:rFonts w:ascii="Times New Roman" w:hAnsi="Times New Roman" w:cs="Times New Roman"/>
          <w:b/>
          <w:sz w:val="28"/>
          <w:szCs w:val="28"/>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675119" w:rsidRDefault="00144A0A" w:rsidP="00675119">
      <w:pPr>
        <w:pStyle w:val="PargrafodaLista"/>
        <w:numPr>
          <w:ilvl w:val="0"/>
          <w:numId w:val="11"/>
        </w:numPr>
        <w:spacing w:after="0" w:line="360" w:lineRule="auto"/>
        <w:jc w:val="both"/>
        <w:rPr>
          <w:rFonts w:ascii="Times New Roman" w:hAnsi="Times New Roman" w:cs="Times New Roman"/>
          <w:b/>
          <w:smallCaps/>
          <w:sz w:val="32"/>
          <w:szCs w:val="32"/>
        </w:rPr>
      </w:pPr>
      <w:r w:rsidRPr="00747436">
        <w:rPr>
          <w:rFonts w:ascii="Times New Roman" w:hAnsi="Times New Roman" w:cs="Times New Roman"/>
          <w:b/>
          <w:smallCaps/>
          <w:sz w:val="32"/>
          <w:szCs w:val="32"/>
        </w:rPr>
        <w:lastRenderedPageBreak/>
        <w:t>MOTIVAÇÃO</w:t>
      </w:r>
    </w:p>
    <w:p w:rsidR="008234E9" w:rsidRPr="00BC2C4A" w:rsidRDefault="00144A0A" w:rsidP="008234E9">
      <w:pPr>
        <w:spacing w:after="0" w:line="360" w:lineRule="auto"/>
        <w:ind w:firstLine="360"/>
        <w:jc w:val="both"/>
        <w:rPr>
          <w:rFonts w:ascii="Times New Roman" w:hAnsi="Times New Roman" w:cs="Times New Roman"/>
          <w:b/>
          <w:sz w:val="24"/>
          <w:szCs w:val="24"/>
        </w:rPr>
      </w:pPr>
      <w:r w:rsidRPr="00366333">
        <w:rPr>
          <w:rFonts w:ascii="Times New Roman" w:hAnsi="Times New Roman" w:cs="Times New Roman"/>
          <w:sz w:val="24"/>
          <w:szCs w:val="24"/>
        </w:rPr>
        <w:t>A importância da motivação está implícita no indivíduo, visto este ser o principal portador de um leque variado de capacidades, possuindo no entanto, um estreito leque de motivações que lhe permitam desenvolver tais capacidades. Sem ação ou esforço, não existirá resultado. Deste modo, questiona-se a utilidade dessa capacidade para expandir o potencial se o sujeito não evidencia ou não contém motivação para agir de acordo com a realização de tarefas dispostas ao seu desenvolvimento. (Almeida &amp; Mascarenhas, 2006)</w:t>
      </w:r>
    </w:p>
    <w:p w:rsidR="008234E9" w:rsidRPr="00366333" w:rsidRDefault="00477020" w:rsidP="008234E9">
      <w:pPr>
        <w:spacing w:after="0" w:line="360" w:lineRule="auto"/>
        <w:ind w:firstLine="360"/>
        <w:jc w:val="both"/>
        <w:rPr>
          <w:rFonts w:ascii="Times New Roman" w:hAnsi="Times New Roman" w:cs="Times New Roman"/>
          <w:b/>
          <w:sz w:val="24"/>
          <w:szCs w:val="24"/>
        </w:rPr>
      </w:pPr>
    </w:p>
    <w:p w:rsidR="008234E9" w:rsidRPr="00366333" w:rsidRDefault="00144A0A" w:rsidP="006162E9">
      <w:pPr>
        <w:pStyle w:val="PargrafodaLista"/>
        <w:numPr>
          <w:ilvl w:val="1"/>
          <w:numId w:val="11"/>
        </w:numPr>
        <w:spacing w:after="0"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Conceito de motivação</w:t>
      </w:r>
    </w:p>
    <w:p w:rsidR="008234E9" w:rsidRPr="00366333" w:rsidRDefault="00477020" w:rsidP="008234E9">
      <w:pPr>
        <w:pStyle w:val="PargrafodaLista"/>
        <w:spacing w:after="0" w:line="360" w:lineRule="auto"/>
        <w:ind w:left="1416"/>
        <w:jc w:val="both"/>
        <w:rPr>
          <w:rFonts w:ascii="Times New Roman" w:hAnsi="Times New Roman" w:cs="Times New Roman"/>
          <w:b/>
          <w:sz w:val="24"/>
          <w:szCs w:val="24"/>
        </w:rPr>
      </w:pPr>
    </w:p>
    <w:p w:rsidR="008234E9" w:rsidRPr="00366333" w:rsidRDefault="00144A0A" w:rsidP="008234E9">
      <w:pPr>
        <w:spacing w:after="0" w:line="240" w:lineRule="auto"/>
        <w:ind w:left="1404"/>
        <w:jc w:val="both"/>
        <w:rPr>
          <w:rFonts w:ascii="Times New Roman" w:hAnsi="Times New Roman" w:cs="Times New Roman"/>
          <w:sz w:val="24"/>
          <w:szCs w:val="24"/>
        </w:rPr>
      </w:pPr>
      <w:r w:rsidRPr="00366333">
        <w:rPr>
          <w:rFonts w:ascii="Times New Roman" w:hAnsi="Times New Roman" w:cs="Times New Roman"/>
          <w:sz w:val="24"/>
          <w:szCs w:val="24"/>
        </w:rPr>
        <w:t>“A motivação ou predisposição adequada para aprender é um fator determinante do aproveitamento escolar. À questão de como se pode torná-la possível foram dadas várias respostas. Uns propõem como aliciante obter uma recompensa externa, enquanto outros defendem que a autossatisfação deve ser o único estímulo” (Gispert, 1997, p. 108).</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Segundo Almeida e Mascarenhas (2006), todo o ser humano é detentor de diferentes e vastas capacidades, todavia sem motivação não existirá ação e, estas capacidades que cada ser humano possui ficarão por se desenvolver.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Ainda de acordo com os autores supracitados, é preciso querer para se aprender, isto é, ter um motivo para estudar. A motivação é não mais do que um motor ou a energia que mobiliza e orienta a ação humana. De natureza cognitiva, todo o comportamento humano, é disposto internamente por assuntos que tenham significado para os sujeitos.</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A motivação não se resume somente a uma componente, mas sim a três. Primeiramente, traduz-nos a criação de um estado de tensão de necessidade que conduz um determinado indivíduo a tentar alcançar determinado objetivo. De seguida, surge o comportamento instrumental que expele e que lhe permite atingir o objetivo pretendido. E, por último, o acontecimento reforçador, que lhe dá o momento de atenuar a tensão de necessidade vivida. (Serra et al., 1986).</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Como sugere o autor Heckhausen (cit. por Jesus, 2004, p.59), têm “ sido levantados problemas quanto à utilização do conceito de motivação: por um lado, a motivação é um termo usado no senso comum, de forma simplista, sendo frequentemente confundidas as noções de motivo, intenção, desejo, expectativa, preferência, tendência, impulso, necessidade, vontade, etc.”.</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Ainda neste sentido, para Mook (cit. por Jesus, 2004, p. 59), a “motivação é um termo utilizado em diversos domínios e por diversas teorias em Psicologia, muitas vezes de forma ambígua, vaga ou que apresenta diferentes significados”.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Para Gispert (1997, p. 108), os “nossos alunos não estão motivados para nada”, assim é necessário compreender que a relação existente entre motivação e aproveitamento escolar consiste numas das convicções mais implantadas nos professores e que é originada através do modelo de aprendizagem.</w:t>
      </w:r>
    </w:p>
    <w:p w:rsidR="008234E9" w:rsidRPr="00366333" w:rsidRDefault="00144A0A" w:rsidP="008234E9">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Segundo Johnson &amp; Johnson (cit. por Farinha, 2011) a motivação para aprender consiste na forma em que os alunos se esforçam para conseguir as metas académicas desejadas e que consideram ser importantes e valiosas. É organizada por vários elementos como por exemplo os sentimentos de orgulho e satisfação pelo bom desempenho, processamento da informação, planificação, conceptualização do conhecimento, procura de nova informação, ausência de ansiedade, medo do fracasso, entre outros.</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Ainda na perspetiva destes autores, a motivação para aprender surge pelo facto desta ser aliciada através de processos interpessoais que são originados pela interdependência social estruturada no contexto de aprendizagem.</w:t>
      </w: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747436" w:rsidRDefault="00144A0A" w:rsidP="006162E9">
      <w:pPr>
        <w:pStyle w:val="PargrafodaLista"/>
        <w:numPr>
          <w:ilvl w:val="2"/>
          <w:numId w:val="11"/>
        </w:numPr>
        <w:spacing w:after="0" w:line="360" w:lineRule="auto"/>
        <w:jc w:val="both"/>
        <w:rPr>
          <w:rFonts w:ascii="Times New Roman" w:hAnsi="Times New Roman" w:cs="Times New Roman"/>
          <w:b/>
          <w:sz w:val="24"/>
          <w:szCs w:val="24"/>
        </w:rPr>
      </w:pPr>
      <w:r w:rsidRPr="00747436">
        <w:rPr>
          <w:rFonts w:ascii="Times New Roman" w:hAnsi="Times New Roman" w:cs="Times New Roman"/>
          <w:b/>
          <w:sz w:val="24"/>
          <w:szCs w:val="24"/>
        </w:rPr>
        <w:t>A utilização do conceito de motivação</w:t>
      </w:r>
    </w:p>
    <w:p w:rsidR="008234E9" w:rsidRPr="00366333" w:rsidRDefault="00144A0A" w:rsidP="008234E9">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Maslow (cit. por Sousa, 2010) destaca a importância da retribuição de necessidades presentes na motivação humana. Segundo este autor, todo o ser humano é assinalado através de um crescimento de satisfação de necessidades, não estando estas todas no mesmo patamar e, sendo assim possível, estabelecer uma ordem hierárquica, determinada da base para o topo acrescendo o grau de complexidade. Destacamos deste modo, diferentes necessidades: fisiológicas, de segurança, de pertença e amor, de estima e, por último, de autoactualização. </w:t>
      </w:r>
    </w:p>
    <w:p w:rsidR="008234E9" w:rsidRPr="00366333" w:rsidRDefault="00144A0A" w:rsidP="008234E9">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Na figura 1, que apresentamos a seguir, encontra-se sistematizada a dinâmica de satisfação de necessidades, acima referida.</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144A0A" w:rsidP="008234E9">
      <w:pPr>
        <w:spacing w:after="0" w:line="360" w:lineRule="auto"/>
        <w:ind w:firstLine="360"/>
        <w:jc w:val="both"/>
        <w:rPr>
          <w:rFonts w:ascii="Times New Roman" w:hAnsi="Times New Roman" w:cs="Times New Roman"/>
          <w:sz w:val="24"/>
          <w:szCs w:val="24"/>
        </w:rPr>
      </w:pPr>
      <w:r>
        <w:rPr>
          <w:rFonts w:ascii="Times New Roman" w:hAnsi="Times New Roman" w:cs="Times New Roman"/>
          <w:noProof/>
          <w:sz w:val="24"/>
          <w:szCs w:val="24"/>
          <w:lang w:eastAsia="pt-PT"/>
        </w:rPr>
        <w:lastRenderedPageBreak/>
        <w:drawing>
          <wp:anchor distT="0" distB="0" distL="114300" distR="114300" simplePos="0" relativeHeight="251658240" behindDoc="1" locked="0" layoutInCell="1" allowOverlap="1">
            <wp:simplePos x="0" y="0"/>
            <wp:positionH relativeFrom="column">
              <wp:posOffset>62865</wp:posOffset>
            </wp:positionH>
            <wp:positionV relativeFrom="paragraph">
              <wp:posOffset>-33020</wp:posOffset>
            </wp:positionV>
            <wp:extent cx="5591175" cy="2619375"/>
            <wp:effectExtent l="19050" t="0" r="9525" b="0"/>
            <wp:wrapTight wrapText="bothSides">
              <wp:wrapPolygon edited="0">
                <wp:start x="13247" y="0"/>
                <wp:lineTo x="10377" y="7540"/>
                <wp:lineTo x="442" y="8640"/>
                <wp:lineTo x="-74" y="8640"/>
                <wp:lineTo x="-74" y="13667"/>
                <wp:lineTo x="2134" y="15081"/>
                <wp:lineTo x="0" y="15081"/>
                <wp:lineTo x="-74" y="19165"/>
                <wp:lineTo x="5667" y="20108"/>
                <wp:lineTo x="-74" y="20108"/>
                <wp:lineTo x="-74" y="21521"/>
                <wp:lineTo x="21637" y="21521"/>
                <wp:lineTo x="21637" y="21364"/>
                <wp:lineTo x="21269" y="20108"/>
                <wp:lineTo x="13689" y="0"/>
                <wp:lineTo x="13247" y="0"/>
              </wp:wrapPolygon>
            </wp:wrapTight>
            <wp:docPr id="1025" name="Picture 1" descr="C:\Users\cassandra\Desktop\Hierarquia_das_necessidades_de_Mas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ssandra\Desktop\Hierarquia_das_necessidades_de_Maslow.png"/>
                    <pic:cNvPicPr>
                      <a:picLocks noChangeAspect="1" noChangeArrowheads="1"/>
                    </pic:cNvPicPr>
                  </pic:nvPicPr>
                  <pic:blipFill>
                    <a:blip r:embed="rId7" cstate="print"/>
                    <a:stretch>
                      <a:fillRect/>
                    </a:stretch>
                  </pic:blipFill>
                  <pic:spPr bwMode="auto">
                    <a:xfrm>
                      <a:off x="0" y="0"/>
                      <a:ext cx="5591175" cy="2619375"/>
                    </a:xfrm>
                    <a:prstGeom prst="rect">
                      <a:avLst/>
                    </a:prstGeom>
                    <a:noFill/>
                    <a:ln w="9525">
                      <a:noFill/>
                      <a:miter lim="800000"/>
                    </a:ln>
                  </pic:spPr>
                </pic:pic>
              </a:graphicData>
            </a:graphic>
          </wp:anchor>
        </w:drawing>
      </w: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Default="00477020" w:rsidP="008234E9">
      <w:pPr>
        <w:spacing w:after="0" w:line="360" w:lineRule="auto"/>
        <w:ind w:firstLine="360"/>
        <w:jc w:val="both"/>
        <w:rPr>
          <w:rFonts w:ascii="Times New Roman" w:hAnsi="Times New Roman" w:cs="Times New Roman"/>
          <w:sz w:val="24"/>
          <w:szCs w:val="24"/>
        </w:rPr>
      </w:pPr>
    </w:p>
    <w:p w:rsidR="008234E9" w:rsidRDefault="00477020" w:rsidP="008234E9">
      <w:pPr>
        <w:spacing w:after="0" w:line="360" w:lineRule="auto"/>
        <w:ind w:firstLine="360"/>
        <w:jc w:val="both"/>
        <w:rPr>
          <w:rFonts w:ascii="Times New Roman" w:hAnsi="Times New Roman" w:cs="Times New Roman"/>
          <w:sz w:val="24"/>
          <w:szCs w:val="24"/>
        </w:rPr>
      </w:pPr>
    </w:p>
    <w:p w:rsidR="008234E9" w:rsidRDefault="00477020" w:rsidP="008234E9">
      <w:pPr>
        <w:spacing w:after="0" w:line="360" w:lineRule="auto"/>
        <w:ind w:firstLine="360"/>
        <w:jc w:val="both"/>
        <w:rPr>
          <w:rFonts w:ascii="Times New Roman" w:hAnsi="Times New Roman" w:cs="Times New Roman"/>
          <w:sz w:val="24"/>
          <w:szCs w:val="24"/>
        </w:rPr>
      </w:pPr>
    </w:p>
    <w:p w:rsidR="008234E9" w:rsidRDefault="00477020" w:rsidP="008234E9">
      <w:pPr>
        <w:spacing w:after="0" w:line="360" w:lineRule="auto"/>
        <w:ind w:firstLine="360"/>
        <w:jc w:val="both"/>
        <w:rPr>
          <w:rFonts w:ascii="Times New Roman" w:hAnsi="Times New Roman" w:cs="Times New Roman"/>
          <w:sz w:val="24"/>
          <w:szCs w:val="24"/>
        </w:rPr>
      </w:pP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b/>
          <w:sz w:val="24"/>
          <w:szCs w:val="24"/>
        </w:rPr>
        <w:t>Figura 1</w:t>
      </w:r>
      <w:r w:rsidRPr="00366333">
        <w:rPr>
          <w:rFonts w:ascii="Times New Roman" w:hAnsi="Times New Roman" w:cs="Times New Roman"/>
          <w:sz w:val="24"/>
          <w:szCs w:val="24"/>
        </w:rPr>
        <w:t xml:space="preserve"> – Hierarquia de Maslow (retirada por via eletrónica, a 15 de dezembro de 2011). </w:t>
      </w: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4F36E1" w:rsidRDefault="00144A0A" w:rsidP="008234E9">
      <w:pPr>
        <w:spacing w:after="0" w:line="360" w:lineRule="auto"/>
        <w:ind w:firstLine="360"/>
        <w:jc w:val="both"/>
        <w:rPr>
          <w:rFonts w:ascii="Times New Roman" w:hAnsi="Times New Roman" w:cs="Times New Roman"/>
          <w:sz w:val="24"/>
          <w:szCs w:val="24"/>
        </w:rPr>
      </w:pPr>
      <w:r w:rsidRPr="004F36E1">
        <w:rPr>
          <w:rFonts w:ascii="Times New Roman" w:hAnsi="Times New Roman" w:cs="Times New Roman"/>
          <w:sz w:val="24"/>
          <w:szCs w:val="24"/>
        </w:rPr>
        <w:t>Ainda na perspetiva de Sousa (2010), as necessidades de gratificação de necessidades são orientadoras da motivação humana. Se os níveis mais primários não forem atestados, o indivíduo não se preocupa com os níveis sequentes, devido ao facto de este se encontrar totalmente concentrado e motivado para a satisfação das suas necessidades atuais.</w:t>
      </w:r>
    </w:p>
    <w:p w:rsidR="008234E9" w:rsidRPr="004F36E1" w:rsidRDefault="00477020" w:rsidP="008234E9">
      <w:pPr>
        <w:spacing w:after="0" w:line="360" w:lineRule="auto"/>
        <w:ind w:firstLine="360"/>
        <w:jc w:val="both"/>
        <w:rPr>
          <w:rFonts w:ascii="Times New Roman" w:hAnsi="Times New Roman" w:cs="Times New Roman"/>
          <w:sz w:val="24"/>
          <w:szCs w:val="24"/>
        </w:rPr>
      </w:pPr>
    </w:p>
    <w:p w:rsidR="008234E9" w:rsidRPr="004F36E1" w:rsidRDefault="00144A0A" w:rsidP="008234E9">
      <w:pPr>
        <w:spacing w:after="0" w:line="240" w:lineRule="auto"/>
        <w:ind w:left="1416"/>
        <w:jc w:val="both"/>
        <w:rPr>
          <w:rFonts w:ascii="Times New Roman" w:hAnsi="Times New Roman" w:cs="Times New Roman"/>
          <w:sz w:val="24"/>
          <w:szCs w:val="24"/>
        </w:rPr>
      </w:pPr>
      <w:r w:rsidRPr="004F36E1">
        <w:rPr>
          <w:rFonts w:ascii="Times New Roman" w:hAnsi="Times New Roman" w:cs="Times New Roman"/>
          <w:sz w:val="24"/>
          <w:szCs w:val="24"/>
        </w:rPr>
        <w:t xml:space="preserve">“O desenvolvimento pessoal e profissional é fortemente condicionado por esses pressupostos, dos quais dependem uma série de acontecimentos sociais na vida dos sujeitos e consideramos, por isso, que qualquer caracterização dos ciclos de vida do profissional deverá conduzir-nos a uma leitura mais ampla, pois temos de levar em linha de conta que, para além do profissional, há um ser humano condicionado por inúmeras variáveis” (Idem, ibidem cit. por Sousa, 2010, p. 154). </w:t>
      </w:r>
    </w:p>
    <w:p w:rsidR="008234E9" w:rsidRPr="004F36E1" w:rsidRDefault="00477020" w:rsidP="008234E9">
      <w:pPr>
        <w:spacing w:after="0" w:line="360" w:lineRule="auto"/>
        <w:ind w:firstLine="360"/>
        <w:jc w:val="both"/>
        <w:rPr>
          <w:rFonts w:ascii="Times New Roman" w:hAnsi="Times New Roman" w:cs="Times New Roman"/>
          <w:sz w:val="24"/>
          <w:szCs w:val="24"/>
        </w:rPr>
      </w:pPr>
    </w:p>
    <w:p w:rsidR="008234E9" w:rsidRPr="004F36E1" w:rsidRDefault="00144A0A" w:rsidP="008234E9">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Sousa (2010, p. 154) considera que esta teoria da motivação humana gera a pessoa em crescimento contínuo com o fim de a conduzir à sua autoactualização. Esta consiste numa evolução com vista à maturidade, porém não termina no último nível da hierarquia, pois “esse último nível, a autoactualização, pressupõe um movimento contínuo de desenvolvimento e dinamismo pessoal e sempre em constante desenvolvimento”. </w:t>
      </w:r>
    </w:p>
    <w:p w:rsidR="008234E9" w:rsidRPr="004F36E1" w:rsidRDefault="00144A0A" w:rsidP="008234E9">
      <w:pPr>
        <w:spacing w:after="0" w:line="360" w:lineRule="auto"/>
        <w:ind w:firstLine="360"/>
        <w:jc w:val="both"/>
        <w:rPr>
          <w:rFonts w:ascii="Times New Roman" w:hAnsi="Times New Roman" w:cs="Times New Roman"/>
          <w:sz w:val="24"/>
          <w:szCs w:val="24"/>
        </w:rPr>
      </w:pPr>
      <w:r w:rsidRPr="004F36E1">
        <w:rPr>
          <w:rFonts w:ascii="Times New Roman" w:hAnsi="Times New Roman" w:cs="Times New Roman"/>
          <w:sz w:val="24"/>
          <w:szCs w:val="24"/>
        </w:rPr>
        <w:t xml:space="preserve">Neste plano Maslow (cit. por Sousa, 2010, pp. 154-155), reconheceu o grau mais alto da hierarquia, isto é o processo de autoactualização com a maturidade. Esta expõe diferentes particularidades relacionadas entre si. Entre outras destacamos a aceitação do </w:t>
      </w:r>
      <w:r w:rsidRPr="004F36E1">
        <w:rPr>
          <w:rFonts w:ascii="Times New Roman" w:hAnsi="Times New Roman" w:cs="Times New Roman"/>
          <w:sz w:val="24"/>
          <w:szCs w:val="24"/>
        </w:rPr>
        <w:lastRenderedPageBreak/>
        <w:t>indivíduo e do mundo que o rodeia, a simplicidade dos seus comportamentos, a necessidade de privacidade, a novidade contínua nas apreciações, o sentimento social, as relações interpessoais, a distinção entre o bem e o mal e a criatividade.</w:t>
      </w:r>
    </w:p>
    <w:p w:rsidR="008234E9" w:rsidRPr="004F36E1" w:rsidRDefault="00144A0A" w:rsidP="008234E9">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Neste contexto Tapia (cit. por Coll, Marchesi, &amp; Palacious, 2004), evidenciou três tipos de fatores que demonstram a razão do mais ou menos interesse e esforço dos alunos: </w:t>
      </w:r>
    </w:p>
    <w:p w:rsidR="008234E9" w:rsidRPr="004F36E1" w:rsidRDefault="00144A0A" w:rsidP="006162E9">
      <w:pPr>
        <w:pStyle w:val="PargrafodaLista"/>
        <w:numPr>
          <w:ilvl w:val="0"/>
          <w:numId w:val="2"/>
        </w:numPr>
        <w:spacing w:after="0" w:line="360" w:lineRule="auto"/>
        <w:jc w:val="both"/>
        <w:rPr>
          <w:rFonts w:ascii="Times New Roman" w:hAnsi="Times New Roman" w:cs="Times New Roman"/>
          <w:sz w:val="24"/>
          <w:szCs w:val="24"/>
        </w:rPr>
      </w:pPr>
      <w:r w:rsidRPr="004F36E1">
        <w:rPr>
          <w:rFonts w:ascii="Times New Roman" w:hAnsi="Times New Roman" w:cs="Times New Roman"/>
          <w:sz w:val="24"/>
          <w:szCs w:val="24"/>
        </w:rPr>
        <w:t>Conseguir aquilo que lhes é proposto tem um significado importante, visto este depender dos tipos de metas ou de objetivos, cuja aquisição s alunos pensam ser mais valorizadas.</w:t>
      </w:r>
    </w:p>
    <w:p w:rsidR="008234E9" w:rsidRPr="004F36E1" w:rsidRDefault="00144A0A" w:rsidP="006162E9">
      <w:pPr>
        <w:pStyle w:val="PargrafodaLista"/>
        <w:numPr>
          <w:ilvl w:val="0"/>
          <w:numId w:val="2"/>
        </w:numPr>
        <w:spacing w:after="0" w:line="360" w:lineRule="auto"/>
        <w:jc w:val="both"/>
        <w:rPr>
          <w:rFonts w:ascii="Times New Roman" w:hAnsi="Times New Roman" w:cs="Times New Roman"/>
          <w:sz w:val="24"/>
          <w:szCs w:val="24"/>
        </w:rPr>
      </w:pPr>
      <w:r w:rsidRPr="004F36E1">
        <w:rPr>
          <w:rFonts w:ascii="Times New Roman" w:hAnsi="Times New Roman" w:cs="Times New Roman"/>
          <w:sz w:val="24"/>
          <w:szCs w:val="24"/>
        </w:rPr>
        <w:t>Todas as capacidades que pensam conter para vencer as dificuldades que implicam atingirem determinadas aprendizagens propostas pelos professores. Estas dependem principalmente do modo como devem ou não enfrentar as dificuldades específicas encontradas.</w:t>
      </w:r>
    </w:p>
    <w:p w:rsidR="008234E9" w:rsidRPr="004F36E1" w:rsidRDefault="00144A0A" w:rsidP="006162E9">
      <w:pPr>
        <w:pStyle w:val="PargrafodaLista"/>
        <w:numPr>
          <w:ilvl w:val="0"/>
          <w:numId w:val="2"/>
        </w:numPr>
        <w:spacing w:after="0" w:line="360" w:lineRule="auto"/>
        <w:jc w:val="both"/>
        <w:rPr>
          <w:rFonts w:ascii="Times New Roman" w:hAnsi="Times New Roman" w:cs="Times New Roman"/>
          <w:sz w:val="24"/>
          <w:szCs w:val="24"/>
        </w:rPr>
      </w:pPr>
      <w:r w:rsidRPr="004F36E1">
        <w:rPr>
          <w:rFonts w:ascii="Times New Roman" w:hAnsi="Times New Roman" w:cs="Times New Roman"/>
          <w:sz w:val="24"/>
          <w:szCs w:val="24"/>
        </w:rPr>
        <w:t>O valor em termos de esforço e de tempo, sentido pelos alunos relativamente ao que as aprendizagens significativas podem representar para eles próprios, mesmo que estes se sintam capazes de superar as dificuldades e de alcançar as aprendizagens propostas.</w:t>
      </w:r>
    </w:p>
    <w:p w:rsidR="008234E9" w:rsidRPr="004F36E1" w:rsidRDefault="00144A0A" w:rsidP="008234E9">
      <w:pPr>
        <w:spacing w:after="0" w:line="360" w:lineRule="auto"/>
        <w:ind w:firstLine="360"/>
        <w:jc w:val="both"/>
        <w:rPr>
          <w:rFonts w:ascii="Times New Roman" w:hAnsi="Times New Roman" w:cs="Times New Roman"/>
          <w:sz w:val="24"/>
          <w:szCs w:val="24"/>
        </w:rPr>
      </w:pPr>
      <w:r w:rsidRPr="004F36E1">
        <w:rPr>
          <w:rFonts w:ascii="Times New Roman" w:hAnsi="Times New Roman" w:cs="Times New Roman"/>
          <w:sz w:val="24"/>
          <w:szCs w:val="24"/>
        </w:rPr>
        <w:t xml:space="preserve">Para “suscitar o desenvolvimento da motivação na realização da tarefa, pela criança, passa necessariamente pelo desenvolvimento da sua autonomia”. Esta autonomia é realizada consoante a imagem que a criança for adquirindo dela própria, ao longo das suas experiências e durante as suas realizações. (Sousa, 2010, cit. por Afonso, 2003, p. 61). </w:t>
      </w:r>
    </w:p>
    <w:p w:rsidR="008234E9" w:rsidRPr="004F36E1" w:rsidRDefault="00144A0A" w:rsidP="008234E9">
      <w:pPr>
        <w:pStyle w:val="PargrafodaLista"/>
        <w:spacing w:after="0" w:line="360" w:lineRule="auto"/>
        <w:ind w:left="0" w:firstLine="360"/>
        <w:jc w:val="both"/>
        <w:rPr>
          <w:rFonts w:ascii="Times New Roman" w:hAnsi="Times New Roman" w:cs="Times New Roman"/>
          <w:sz w:val="24"/>
          <w:szCs w:val="24"/>
        </w:rPr>
      </w:pPr>
      <w:r w:rsidRPr="004F36E1">
        <w:rPr>
          <w:rFonts w:ascii="Times New Roman" w:hAnsi="Times New Roman" w:cs="Times New Roman"/>
          <w:sz w:val="24"/>
          <w:szCs w:val="24"/>
        </w:rPr>
        <w:t xml:space="preserve">Ao abordarmos o conceito de motivação e sua utilização, percebemos a importância desta no desenvolvimento humano. </w:t>
      </w:r>
    </w:p>
    <w:p w:rsidR="008234E9" w:rsidRPr="004F36E1" w:rsidRDefault="00144A0A" w:rsidP="008234E9">
      <w:pPr>
        <w:pStyle w:val="PargrafodaLista"/>
        <w:spacing w:after="0" w:line="360" w:lineRule="auto"/>
        <w:ind w:left="0" w:firstLine="360"/>
        <w:jc w:val="both"/>
        <w:rPr>
          <w:rFonts w:ascii="Times New Roman" w:hAnsi="Times New Roman" w:cs="Times New Roman"/>
          <w:sz w:val="24"/>
          <w:szCs w:val="24"/>
        </w:rPr>
      </w:pPr>
      <w:r w:rsidRPr="004F36E1">
        <w:rPr>
          <w:rFonts w:ascii="Times New Roman" w:hAnsi="Times New Roman" w:cs="Times New Roman"/>
          <w:sz w:val="24"/>
          <w:szCs w:val="24"/>
        </w:rPr>
        <w:t>As várias perspetivas teóricas expostas contribuíram para nos proporcionar uma visão mais alargada e integrada do papel da motivação durante o desenvolvimento do ser humano.</w:t>
      </w:r>
    </w:p>
    <w:p w:rsidR="008234E9" w:rsidRPr="004F36E1" w:rsidRDefault="00144A0A" w:rsidP="008234E9">
      <w:pPr>
        <w:pStyle w:val="PargrafodaLista"/>
        <w:spacing w:after="0" w:line="360" w:lineRule="auto"/>
        <w:ind w:left="0" w:firstLine="360"/>
        <w:jc w:val="both"/>
        <w:rPr>
          <w:rFonts w:ascii="Times New Roman" w:hAnsi="Times New Roman" w:cs="Times New Roman"/>
          <w:sz w:val="24"/>
          <w:szCs w:val="24"/>
        </w:rPr>
      </w:pPr>
      <w:r w:rsidRPr="004F36E1">
        <w:rPr>
          <w:rFonts w:ascii="Times New Roman" w:hAnsi="Times New Roman" w:cs="Times New Roman"/>
          <w:sz w:val="24"/>
          <w:szCs w:val="24"/>
        </w:rPr>
        <w:t>Esta visão abrangente irá permitir no âmbito da prática pedagógica uma intervenção mais adequada junto das crianças de modo a motivá-las para a aprendizagem das mesmas.</w:t>
      </w:r>
    </w:p>
    <w:p w:rsidR="008234E9" w:rsidRDefault="00144A0A" w:rsidP="008234E9">
      <w:pPr>
        <w:pStyle w:val="PargrafodaLista"/>
        <w:spacing w:after="0"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Percebemos assim, que a motivação pode e deve contribuir para um desenvolvimento favorável durante a educação, em particular, na educação pré-escolar.</w:t>
      </w:r>
    </w:p>
    <w:p w:rsidR="008234E9" w:rsidRDefault="00477020" w:rsidP="008234E9">
      <w:pPr>
        <w:pStyle w:val="PargrafodaLista"/>
        <w:spacing w:after="0" w:line="360" w:lineRule="auto"/>
        <w:ind w:left="0" w:firstLine="360"/>
        <w:jc w:val="both"/>
        <w:rPr>
          <w:rFonts w:ascii="Times New Roman" w:hAnsi="Times New Roman" w:cs="Times New Roman"/>
          <w:sz w:val="24"/>
          <w:szCs w:val="24"/>
        </w:rPr>
      </w:pPr>
    </w:p>
    <w:p w:rsidR="008234E9" w:rsidRDefault="00477020" w:rsidP="008234E9">
      <w:pPr>
        <w:spacing w:after="0" w:line="360" w:lineRule="auto"/>
        <w:jc w:val="both"/>
        <w:rPr>
          <w:rFonts w:ascii="Times New Roman" w:hAnsi="Times New Roman" w:cs="Times New Roman"/>
          <w:sz w:val="24"/>
          <w:szCs w:val="24"/>
        </w:rPr>
      </w:pPr>
    </w:p>
    <w:p w:rsidR="008234E9" w:rsidRPr="00675119" w:rsidRDefault="00144A0A" w:rsidP="008234E9">
      <w:pPr>
        <w:pStyle w:val="PargrafodaLista"/>
        <w:numPr>
          <w:ilvl w:val="0"/>
          <w:numId w:val="11"/>
        </w:numPr>
        <w:spacing w:after="0" w:line="360" w:lineRule="auto"/>
        <w:jc w:val="both"/>
        <w:rPr>
          <w:rFonts w:ascii="Times New Roman" w:hAnsi="Times New Roman" w:cs="Times New Roman"/>
          <w:b/>
          <w:smallCaps/>
          <w:sz w:val="32"/>
          <w:szCs w:val="32"/>
        </w:rPr>
      </w:pPr>
      <w:r w:rsidRPr="00AC2E5B">
        <w:rPr>
          <w:rFonts w:ascii="Times New Roman" w:hAnsi="Times New Roman" w:cs="Times New Roman"/>
          <w:b/>
          <w:smallCaps/>
          <w:sz w:val="32"/>
          <w:szCs w:val="32"/>
        </w:rPr>
        <w:lastRenderedPageBreak/>
        <w:t>O DESENVOLVIMENTO NA CRIANÇA</w:t>
      </w:r>
    </w:p>
    <w:p w:rsidR="008234E9" w:rsidRPr="00366333" w:rsidRDefault="00144A0A" w:rsidP="008234E9">
      <w:pPr>
        <w:pStyle w:val="PargrafodaLista"/>
        <w:spacing w:after="0" w:line="360" w:lineRule="auto"/>
        <w:ind w:left="0" w:firstLine="708"/>
        <w:jc w:val="both"/>
        <w:rPr>
          <w:rFonts w:ascii="Times New Roman" w:hAnsi="Times New Roman" w:cs="Times New Roman"/>
          <w:sz w:val="24"/>
          <w:szCs w:val="24"/>
        </w:rPr>
      </w:pPr>
      <w:r w:rsidRPr="00366333">
        <w:rPr>
          <w:rFonts w:ascii="Times New Roman" w:hAnsi="Times New Roman" w:cs="Times New Roman"/>
          <w:sz w:val="24"/>
          <w:szCs w:val="24"/>
        </w:rPr>
        <w:t>De acordo com Formosinho (cit. por Afonso, 2003, p. 53) é “necessário tornar a criança o centro do processo educativo, isto é, partir do seu estádio atual de desenvolvimento e apoiar o seu percurso para o estádio seguinte”.</w:t>
      </w:r>
    </w:p>
    <w:p w:rsidR="008234E9" w:rsidRPr="00366333" w:rsidRDefault="00144A0A" w:rsidP="008234E9">
      <w:pPr>
        <w:pStyle w:val="PargrafodaLista"/>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Se a criança estiver motivada durante a educação pré-escolar, será capaz de se desenvolver sem que seja alterado todo o processo de desenvolvimento a que está sujeita.</w:t>
      </w:r>
    </w:p>
    <w:p w:rsidR="008234E9" w:rsidRPr="00366333" w:rsidRDefault="00477020" w:rsidP="008234E9">
      <w:pPr>
        <w:pStyle w:val="PargrafodaLista"/>
        <w:spacing w:after="0" w:line="360" w:lineRule="auto"/>
        <w:ind w:left="0"/>
        <w:jc w:val="both"/>
        <w:rPr>
          <w:rFonts w:ascii="Times New Roman" w:hAnsi="Times New Roman" w:cs="Times New Roman"/>
          <w:sz w:val="24"/>
          <w:szCs w:val="24"/>
        </w:rPr>
      </w:pPr>
    </w:p>
    <w:p w:rsidR="008234E9" w:rsidRPr="00366333" w:rsidRDefault="00144A0A" w:rsidP="006162E9">
      <w:pPr>
        <w:pStyle w:val="PargrafodaLista"/>
        <w:numPr>
          <w:ilvl w:val="1"/>
          <w:numId w:val="11"/>
        </w:numPr>
        <w:spacing w:after="0"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 xml:space="preserve">Conceito de desenvolvimento </w:t>
      </w:r>
    </w:p>
    <w:p w:rsidR="008234E9" w:rsidRPr="00366333" w:rsidRDefault="00144A0A" w:rsidP="008234E9">
      <w:pPr>
        <w:pStyle w:val="PargrafodaLista"/>
        <w:tabs>
          <w:tab w:val="left" w:pos="5262"/>
        </w:tabs>
        <w:spacing w:after="0" w:line="360" w:lineRule="auto"/>
        <w:ind w:left="0"/>
        <w:jc w:val="both"/>
        <w:rPr>
          <w:rFonts w:ascii="Times New Roman" w:hAnsi="Times New Roman" w:cs="Times New Roman"/>
          <w:b/>
          <w:sz w:val="24"/>
          <w:szCs w:val="24"/>
        </w:rPr>
      </w:pPr>
      <w:r w:rsidRPr="00366333">
        <w:rPr>
          <w:rFonts w:ascii="Times New Roman" w:hAnsi="Times New Roman" w:cs="Times New Roman"/>
          <w:b/>
          <w:sz w:val="24"/>
          <w:szCs w:val="24"/>
        </w:rPr>
        <w:tab/>
      </w:r>
    </w:p>
    <w:p w:rsidR="008234E9" w:rsidRPr="00366333" w:rsidRDefault="00144A0A" w:rsidP="008234E9">
      <w:pPr>
        <w:pStyle w:val="PargrafodaLista"/>
        <w:spacing w:after="0" w:line="360" w:lineRule="auto"/>
        <w:ind w:left="2124"/>
        <w:jc w:val="both"/>
        <w:rPr>
          <w:rFonts w:ascii="Times New Roman" w:hAnsi="Times New Roman" w:cs="Times New Roman"/>
          <w:sz w:val="24"/>
          <w:szCs w:val="24"/>
        </w:rPr>
      </w:pPr>
      <w:r w:rsidRPr="00366333">
        <w:rPr>
          <w:rFonts w:ascii="Times New Roman" w:hAnsi="Times New Roman" w:cs="Times New Roman"/>
          <w:sz w:val="24"/>
          <w:szCs w:val="24"/>
        </w:rPr>
        <w:t>“O ser humano tem uma enorme plasticidade comportamental e um vasto leque de possibilidades para concretizar ou realizar o seu potencial genético” (Jesus, 2004, p. 90).</w:t>
      </w:r>
    </w:p>
    <w:p w:rsidR="008234E9" w:rsidRPr="00366333" w:rsidRDefault="00477020" w:rsidP="008234E9">
      <w:pPr>
        <w:pStyle w:val="PargrafodaLista"/>
        <w:spacing w:after="0" w:line="360" w:lineRule="auto"/>
        <w:ind w:left="2124"/>
        <w:jc w:val="both"/>
        <w:rPr>
          <w:rFonts w:ascii="Times New Roman" w:hAnsi="Times New Roman" w:cs="Times New Roman"/>
          <w:sz w:val="24"/>
          <w:szCs w:val="24"/>
        </w:rPr>
      </w:pP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 conceção do desenvolvimento humano é vista como um todo, através de uma visão holística do sujeito, tendo em conta aspetos físicos e biológicos </w:t>
      </w:r>
      <w:r w:rsidRPr="00366333">
        <w:rPr>
          <w:rFonts w:ascii="Times New Roman" w:hAnsi="Times New Roman" w:cs="Times New Roman"/>
          <w:sz w:val="24"/>
          <w:szCs w:val="24"/>
        </w:rPr>
        <w:tab/>
        <w:t>que não podem ser separados dos aspetos psicológicos. Para isto, é fundamental estar atento à dimensão físico-biológica e à influência do meio que o rodeia numa perspetiva ecológica, para assim, conseguir uma intervenção adequada e precisa na otimização da ativação de desenvolvimento humano (Afonso, 2003).</w:t>
      </w:r>
    </w:p>
    <w:p w:rsidR="008234E9"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educador tem um papel fundamental do desenvolvimento da criança e deve “estimular o desenvolvimento global da criança, no respeito pelas suas características individuais, desenvolvimento que implica favorecer aprendizagens significativas e diferenciadas” (Ministério da Educação, 1997, p. 18).</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Gonçalves (cit. por Afonso, 2003, p. 15), vê o “desenvolvimento humano numa perspetiva ontogenética [sendo] um processo interativo, construtivista e multidimensional que se produz num processo permanente de mudança bio-cultural”.</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desenvolvimento é visto como um processo ininterrupto de construção do sujeito que pode ser dominado positivamente por intervenções exteriores, com o intuito de se otimizar (Afonso, 2003).</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Relativamente ao desenvolvimento infantil, Myers (1990-1995) caracteriza-o como sendo um conjunto de mudanças em complexidade e função.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Ainda na perspetiva deste autor, desenvolvimento infantil baseia-se num processo de alterações, com as quais a criança começa a aprender a dominar níveis cada vez mais complexos de ação, emoção, pensamento e interação com os outros. Para Myers o desenvolvimento também pode ser conceptualizado em relação aos estádios atingidos ou não e avaliado relativamente à coordenação de movimentos considerados numa determinada faixa etária.</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Santana (2007) refere que para os autores Montessori, Piaget, Vygotsky e Bruner o desenvolvimento da criança passa por diferentes estádios, que segundo Freud, são percetíveis através do desenvolvimento de atividades lúdicas e/ou de brincadeiras.</w:t>
      </w: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Concordando com Vygotsky (cit. por Sousa, 1994, p. 287), a “criança é alguém candidato à humanização, na medida em que as pessoas que a rodeiam não são meros objetos passivos ou meros espectadores do seu desenvolvimento, antes pelo contrário, são facilitadores desse mesmo desenvolvimento”.  </w:t>
      </w:r>
    </w:p>
    <w:p w:rsidR="008234E9" w:rsidRPr="00366333"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educador deve fazer com que a criança desempenhe um “papel ativo na construção do seu desenvolvimento e aprendizagem” (Ministério da Educação, 1997, p. 19).</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 acordo com Myers (1990-1995, pp. 32-33), o desenvolvimento é um processo contínuo, pois a criança está em constante desenvolvimento. Assim, o desenvolvimento pode ser entendido como um processo sujeito a diversas características. É um processo multidimensional, pois compreende a dimensão psicomotora, emocional, cognitiva e social; é um processo integral devido ao facto dos condutores do desenvolvimento infantil estarem relacionados; processa-se de forma contínua, ou seja, durante todo o ciclo da vida; ocorre em interação com os outros e com o meio envolvente; e obedece a um padrão geral pois o processo de desenvolvimento de todas as crianças  processa-se segundo uma sequência geral.</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Desta forma e, na perspetiva do autor, o desenvolvimento infantil consiste na adaptação do indivíduo e na obtenção de um controle sobre o seu meio. </w:t>
      </w:r>
    </w:p>
    <w:p w:rsidR="008234E9" w:rsidRDefault="00477020" w:rsidP="008234E9">
      <w:pPr>
        <w:spacing w:after="0" w:line="360" w:lineRule="auto"/>
        <w:jc w:val="both"/>
        <w:rPr>
          <w:rFonts w:ascii="Times New Roman" w:hAnsi="Times New Roman" w:cs="Times New Roman"/>
          <w:sz w:val="24"/>
          <w:szCs w:val="24"/>
        </w:rPr>
      </w:pPr>
    </w:p>
    <w:p w:rsidR="008234E9" w:rsidRDefault="00477020" w:rsidP="008234E9">
      <w:pPr>
        <w:spacing w:after="0" w:line="360" w:lineRule="auto"/>
        <w:jc w:val="both"/>
        <w:rPr>
          <w:rFonts w:ascii="Times New Roman" w:hAnsi="Times New Roman" w:cs="Times New Roman"/>
          <w:sz w:val="24"/>
          <w:szCs w:val="24"/>
        </w:rPr>
      </w:pPr>
    </w:p>
    <w:p w:rsidR="008234E9" w:rsidRDefault="00477020" w:rsidP="008234E9">
      <w:pPr>
        <w:spacing w:after="0" w:line="360" w:lineRule="auto"/>
        <w:jc w:val="both"/>
        <w:rPr>
          <w:rFonts w:ascii="Times New Roman" w:hAnsi="Times New Roman" w:cs="Times New Roman"/>
          <w:sz w:val="24"/>
          <w:szCs w:val="24"/>
        </w:rPr>
      </w:pPr>
    </w:p>
    <w:p w:rsidR="008234E9" w:rsidRDefault="00477020" w:rsidP="008234E9">
      <w:pPr>
        <w:spacing w:after="0" w:line="360" w:lineRule="auto"/>
        <w:jc w:val="both"/>
        <w:rPr>
          <w:rFonts w:ascii="Times New Roman" w:hAnsi="Times New Roman" w:cs="Times New Roman"/>
          <w:sz w:val="24"/>
          <w:szCs w:val="24"/>
        </w:rPr>
      </w:pPr>
    </w:p>
    <w:p w:rsidR="008234E9" w:rsidRDefault="00477020" w:rsidP="008234E9">
      <w:pPr>
        <w:spacing w:after="0" w:line="360" w:lineRule="auto"/>
        <w:jc w:val="both"/>
        <w:rPr>
          <w:rFonts w:ascii="Times New Roman" w:hAnsi="Times New Roman" w:cs="Times New Roman"/>
          <w:sz w:val="24"/>
          <w:szCs w:val="24"/>
        </w:rPr>
      </w:pPr>
    </w:p>
    <w:p w:rsidR="008234E9" w:rsidRDefault="00477020" w:rsidP="008234E9">
      <w:pPr>
        <w:spacing w:after="0" w:line="360" w:lineRule="auto"/>
        <w:jc w:val="both"/>
        <w:rPr>
          <w:rFonts w:ascii="Times New Roman" w:hAnsi="Times New Roman" w:cs="Times New Roman"/>
          <w:sz w:val="24"/>
          <w:szCs w:val="24"/>
        </w:rPr>
      </w:pPr>
    </w:p>
    <w:p w:rsidR="008234E9" w:rsidRPr="00366333" w:rsidRDefault="00477020" w:rsidP="008234E9">
      <w:pPr>
        <w:spacing w:after="0" w:line="360" w:lineRule="auto"/>
        <w:jc w:val="both"/>
        <w:rPr>
          <w:rFonts w:ascii="Times New Roman" w:hAnsi="Times New Roman" w:cs="Times New Roman"/>
          <w:sz w:val="24"/>
          <w:szCs w:val="24"/>
        </w:rPr>
      </w:pPr>
    </w:p>
    <w:p w:rsidR="008234E9" w:rsidRPr="00AC2E5B" w:rsidRDefault="00144A0A" w:rsidP="006162E9">
      <w:pPr>
        <w:pStyle w:val="PargrafodaLista"/>
        <w:numPr>
          <w:ilvl w:val="1"/>
          <w:numId w:val="11"/>
        </w:numPr>
        <w:spacing w:after="0" w:line="360" w:lineRule="auto"/>
        <w:jc w:val="both"/>
        <w:rPr>
          <w:rFonts w:ascii="Times New Roman" w:hAnsi="Times New Roman" w:cs="Times New Roman"/>
          <w:b/>
          <w:sz w:val="28"/>
          <w:szCs w:val="28"/>
        </w:rPr>
      </w:pPr>
      <w:r w:rsidRPr="00AC2E5B">
        <w:rPr>
          <w:rFonts w:ascii="Times New Roman" w:hAnsi="Times New Roman" w:cs="Times New Roman"/>
          <w:b/>
          <w:sz w:val="28"/>
          <w:szCs w:val="28"/>
        </w:rPr>
        <w:lastRenderedPageBreak/>
        <w:t>Fases de desenvolvimento</w:t>
      </w:r>
    </w:p>
    <w:p w:rsidR="008234E9" w:rsidRPr="00DE605E" w:rsidRDefault="00144A0A" w:rsidP="008234E9">
      <w:pPr>
        <w:spacing w:after="0"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3.2.1 Infância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Até meados do século XVIII a infância não era considerada como uma fase que possuía características próprias e as crianças eram vistas como adultos em miniatura. Só no século XIX, Charles Darwin, numa perspetiva evolucionista, ao analisar as semelhanças e diferenças entre o animal e o ser humano, ressalta a importância de se realizarem estudos sobre a infância (Gomes et al., 2011)</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Neste plano, Jesus (2004) considera a infância como um período fundamental para o desenvolvimento do ser humano.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Desta forma, a “criança passa a assumir um novo papel na família e na sociedade, o que se reflete nas responsabilidades sociais relativamente à infância” (Gomes et al., 2011).</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Para Sousa (cit. por Afonso, 2003), a importância do desenvolvimento nas crianças em contexto educativo, tem como componente a dimensão cognitiva do desenvolvimento psicológico que abarca diferentes elementos: o autoconhecimento do educador, o encorajamento pelo professor/educador, a autoavaliação, o clima democrático, a motivação e a autonomia. </w:t>
      </w: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Para Bruner (cit. por Alves, 2010, p. 37),</w:t>
      </w:r>
    </w:p>
    <w:p w:rsidR="008234E9" w:rsidRPr="00366333" w:rsidRDefault="00477020" w:rsidP="008234E9">
      <w:pPr>
        <w:spacing w:after="0" w:line="240" w:lineRule="auto"/>
        <w:ind w:firstLine="708"/>
        <w:jc w:val="both"/>
        <w:rPr>
          <w:rFonts w:ascii="Times New Roman" w:hAnsi="Times New Roman" w:cs="Times New Roman"/>
          <w:sz w:val="24"/>
          <w:szCs w:val="24"/>
        </w:rPr>
      </w:pPr>
    </w:p>
    <w:p w:rsidR="008234E9" w:rsidRPr="00366333" w:rsidRDefault="00144A0A" w:rsidP="008234E9">
      <w:pPr>
        <w:spacing w:after="0" w:line="240" w:lineRule="auto"/>
        <w:ind w:left="1416"/>
        <w:jc w:val="both"/>
        <w:rPr>
          <w:rFonts w:ascii="Times New Roman" w:hAnsi="Times New Roman" w:cs="Times New Roman"/>
          <w:sz w:val="24"/>
          <w:szCs w:val="24"/>
        </w:rPr>
      </w:pPr>
      <w:r w:rsidRPr="00366333">
        <w:rPr>
          <w:rFonts w:ascii="Times New Roman" w:hAnsi="Times New Roman" w:cs="Times New Roman"/>
          <w:sz w:val="24"/>
          <w:szCs w:val="24"/>
        </w:rPr>
        <w:t>“o desenvolvimento intelectual da criança não é uma sequência regular e infalível de acontecimentos; reage também às influências do ambiente, sobretudo o ambiente escolar. Assim, a aprendizagem de ideias científicas, mesmo a um nível elementar, não precisa de seguir exatamente o curso natural do desenvolvimento cognitivo da criança. Pode também conduzir o desenvolvimento intelectual, favorecendo-lhe oportunidades úteis, que a desafiem a avançar”</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Para que se consiga uma intervenção eficaz e adequada, é crucial compreender os diferentes estádios ou fases de desenvolvimento em que os sujeitos que queremos intervir se encontram (Afonso, 2003).</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Durante o processo de desenvolvimento deve-se ter em conta as características e particularidades de cada indivíduo, cada etapa do processo deve ser respeitada e nunca limitada para que se torne possível a continuação do mesmo. Este progride do mais simples para o mais complexo e do mais indiferenciado para o mais diferenciado (Simões, 2009).</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O educador deve permitir a interação entre crianças em momentos diferentes de desenvolvimento e com saberes diversos, sendo esta facilitadora do desenvolvimento e da aprendizagem (Ministério da Educação, 1997).</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3.2.2 O período pré-escolar: dos 3 aos 6 anos de idade</w:t>
      </w:r>
    </w:p>
    <w:p w:rsidR="008234E9" w:rsidRPr="00366333" w:rsidRDefault="00144A0A" w:rsidP="008234E9">
      <w:pPr>
        <w:pStyle w:val="PargrafodaLista"/>
        <w:spacing w:after="0" w:line="360" w:lineRule="auto"/>
        <w:ind w:left="1080"/>
        <w:jc w:val="both"/>
        <w:rPr>
          <w:rFonts w:ascii="Times New Roman" w:hAnsi="Times New Roman" w:cs="Times New Roman"/>
          <w:b/>
          <w:sz w:val="24"/>
          <w:szCs w:val="24"/>
        </w:rPr>
      </w:pPr>
      <w:r>
        <w:rPr>
          <w:rFonts w:ascii="Times New Roman" w:hAnsi="Times New Roman" w:cs="Times New Roman"/>
          <w:b/>
          <w:sz w:val="24"/>
          <w:szCs w:val="24"/>
        </w:rPr>
        <w:tab/>
        <w:t>3.2.2.1 O desenvolvimento físico</w:t>
      </w: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Para Gomes et al. (2011) é entre os dois e os seis anos de idade que a criança vai perdendo aos poucos a estrutura infantil que a caracterizava (alterações na forma, peso e tamanho). A motricidade global evolui bastante o que possibilita o desenvolvimento de várias atividades com mais algum rigor e flexibilidade. As atividades de motricidade fina evoluem mais lentamente, mas também de forma gradual. O desenvolvimento físico está relacionado com o desenvolvimento intelectual, pois é nesta fase que a criança aperfeiçoa o traço no desenho, por exemplo. </w:t>
      </w:r>
    </w:p>
    <w:p w:rsidR="008234E9"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criança vai automatizando progressivamente os ajustamentos aos seus movimentos, à sua velocidade, ao seu ritmo, tal como a eliminação dos obstáculos exteriores que os atos motores encontram. Os gestos automatizados realizados pela criança desempenham uma função de realização. Estes podem ser utilitários ou por outro lado especializados, como é o caso da escrita (Delmine &amp; Vermeulen, 1992).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Craig (cit. por Gomes, 2011, p. 52) diz-nos que o desenvolvimento cerebral também se dá de forma rápida relacionando com “as capacidades de uma aprendizagem mais complexa”. </w:t>
      </w:r>
    </w:p>
    <w:p w:rsidR="008234E9"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À medida que a criança vai crescendo, a “ maturação cerebral e o processo de maturação biológica vão-se desenvolvendo”, ou seja por volta dos seis anos a criança está preparada para o processo de literacia (Gomes et al., 2011, p. 52).</w:t>
      </w:r>
    </w:p>
    <w:p w:rsidR="008234E9" w:rsidRPr="00366333"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criança torna-se cada vez mais perseverante, desembaraçada e liberta-se de alguns movimentos. Já é capaz de executar movimentos coordenados, tais como preensões, imitações e manipulações (Delmine &amp; Vermeulen, 1992). </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1080"/>
        <w:jc w:val="both"/>
        <w:rPr>
          <w:rFonts w:ascii="Times New Roman" w:hAnsi="Times New Roman" w:cs="Times New Roman"/>
          <w:b/>
          <w:sz w:val="24"/>
          <w:szCs w:val="24"/>
        </w:rPr>
      </w:pPr>
      <w:r>
        <w:rPr>
          <w:rFonts w:ascii="Times New Roman" w:hAnsi="Times New Roman" w:cs="Times New Roman"/>
          <w:b/>
          <w:sz w:val="24"/>
          <w:szCs w:val="24"/>
        </w:rPr>
        <w:tab/>
        <w:t xml:space="preserve">3.2.2.2 O desenvolvimento cognitivo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desenvolvimento cognitivo tem início no nascimento e, vai evoluindo ao longo do período pré-escolar. É durante este período que a criança detém um pensamento mágico metafórico e imaginativo, o qual é expresso através das brincadeiras de faz-de-conta, do amigo invisível, nas fadas, nos príncipes e nas princesas e fantasias (Gomes et al., 2011).</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Para os autores citados em cima, que se basearam em Piaget, a diferença central entre a primeira infância e o período pré-escolar é o recurso ao pensamento simbólico, ou seja, nesta fase a criança representa objetos e ações através de símbolos. Este período foi designado por Piaget, por estádio pré-operatório (compreendido entre os 2 e os 7 anos). </w:t>
      </w:r>
    </w:p>
    <w:p w:rsidR="008234E9" w:rsidRPr="00366333" w:rsidRDefault="00144A0A" w:rsidP="008234E9">
      <w:pPr>
        <w:spacing w:after="0" w:line="240" w:lineRule="auto"/>
        <w:ind w:left="2124"/>
        <w:jc w:val="both"/>
        <w:rPr>
          <w:rFonts w:ascii="Times New Roman" w:hAnsi="Times New Roman" w:cs="Times New Roman"/>
          <w:sz w:val="24"/>
          <w:szCs w:val="24"/>
        </w:rPr>
      </w:pPr>
      <w:r w:rsidRPr="00366333">
        <w:rPr>
          <w:rFonts w:ascii="Times New Roman" w:hAnsi="Times New Roman" w:cs="Times New Roman"/>
          <w:sz w:val="24"/>
          <w:szCs w:val="24"/>
        </w:rPr>
        <w:t>“A cognição é, assim, considerada como uma atividade social que se desenvolve através da orientação dos pais e de outros adultos que integram a esfera social da criança, motivando e orientando a construção das suas aprendizagens” (Gomes et al., 2011, p. 54).</w:t>
      </w:r>
    </w:p>
    <w:p w:rsidR="008234E9" w:rsidRPr="00366333" w:rsidRDefault="00477020" w:rsidP="008234E9">
      <w:pPr>
        <w:spacing w:after="0" w:line="360" w:lineRule="auto"/>
        <w:jc w:val="both"/>
        <w:rPr>
          <w:rFonts w:ascii="Times New Roman" w:hAnsi="Times New Roman" w:cs="Times New Roman"/>
          <w:sz w:val="24"/>
          <w:szCs w:val="24"/>
        </w:rPr>
      </w:pP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 forma paralela à evolução do pensamento da criança em idade pré-escolar, o processo de desenvolvimento da linguagem evolui abruptamente, transformando-se num fator essencial na cognição da criança. É nesta fase que a criança revela uma grande evolução na compreensão das formas gramaticais mais simples, porém utiliza-as de forma inadequada (Gomes et al., 2011).</w:t>
      </w:r>
    </w:p>
    <w:p w:rsidR="008234E9" w:rsidRPr="00366333"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 crianças são capazes de reconhecer numa capa de discos as melodias das músicas que elas preferem, devido à fisionomia sinalética global que esta apresenta. Este é um mecanismo que se apresenta que surge antes da idade da leitura , pois as crianças reconhecem com muita facilidade nos seus livros de imagens, as páginas que correspondem a algumas das histórias que lhes foram lidas (Delmine &amp; Vermeulen, 1992).</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t>3.2.2.3 O desenvolvimento psicossocial</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Ao longo do período pré-escolar, a criança adquire cada vez mais, uma compreensão maior de si mesma e do seu papel e lugar num determinado contexto social. Começa a perceber o que quer, o que quer a família dela e o que querem as pessoas que estão à sua volta. Assimila principalmente o que é certo e errado, bom e mau, isto é, a criança aprende regras e normas sociais, desenvolve o seu autoconceito, assimila significados culturais da sociedade. Aprende a viver em sociedade. É entre os dois e os seis anos que a criança adquire um maior desenvolvimento relativamente à sua socialização (Gomes et al., 2011).</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Neste sentido Erikson (cit. por Gomes et al., 2011, p. 55) diz-nos que as “crianças incapazes de resolver os primeiros conflitos psicossociais podem ter dificuldades posteriores em lidar e resolver outros conflitos que surgirão no futuro”. Este designou de </w:t>
      </w:r>
      <w:r w:rsidRPr="00366333">
        <w:rPr>
          <w:rFonts w:ascii="Times New Roman" w:hAnsi="Times New Roman" w:cs="Times New Roman"/>
          <w:i/>
          <w:sz w:val="24"/>
          <w:szCs w:val="24"/>
        </w:rPr>
        <w:t>iniciativa</w:t>
      </w:r>
      <w:r w:rsidRPr="00366333">
        <w:rPr>
          <w:rFonts w:ascii="Times New Roman" w:hAnsi="Times New Roman" w:cs="Times New Roman"/>
          <w:sz w:val="24"/>
          <w:szCs w:val="24"/>
        </w:rPr>
        <w:t xml:space="preserve"> versus </w:t>
      </w:r>
      <w:r w:rsidRPr="00366333">
        <w:rPr>
          <w:rFonts w:ascii="Times New Roman" w:hAnsi="Times New Roman" w:cs="Times New Roman"/>
          <w:i/>
          <w:sz w:val="24"/>
          <w:szCs w:val="24"/>
        </w:rPr>
        <w:t>culpa,</w:t>
      </w:r>
      <w:r w:rsidRPr="00366333">
        <w:rPr>
          <w:rFonts w:ascii="Times New Roman" w:hAnsi="Times New Roman" w:cs="Times New Roman"/>
          <w:sz w:val="24"/>
          <w:szCs w:val="24"/>
        </w:rPr>
        <w:t xml:space="preserve"> a crise psicossocial, compreendida entre os </w:t>
      </w:r>
      <w:r w:rsidRPr="00366333">
        <w:rPr>
          <w:rFonts w:ascii="Times New Roman" w:hAnsi="Times New Roman" w:cs="Times New Roman"/>
          <w:sz w:val="24"/>
          <w:szCs w:val="24"/>
        </w:rPr>
        <w:lastRenderedPageBreak/>
        <w:t xml:space="preserve">três e os seis anos de idade. Nesta fase a identidade pessoal e cultural que se traça entre os dois e os seis anos de idade é assistida por diversas e variadas emoções que as crianças devem aprender a integrar na estruturação da sua própria personalidade. O sentimento de culpa é muito temido nesta fase, devido a objetivos traçados e não cumpridos. A criança adequa os seus comportamentos às regras e normas da realidade interiorizada por ela própria, ou seja, a culpa é internalizada.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crianças têm um controlo inibitivo que vai melhorando, tanto no plano motor como no emocional. Apresentam um imaginário impulsivo e um espírito muito fantasista, tendo uma grande necessidade de se afirmarem perante os outros. É também uma fase em que começam a atingir um equilíbrio emocional e começam-se a sentir familiarizadas com o mundo que os rodeia (Delmine &amp; Vermeulen, 1992).</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Freud (cit. por Gomes et al., 2011) considera ser entre os três e os cinco/seis anos que a criança se encontra no estádio fálico. É durante esta fase que as crianças irão vivenciar o conhecido complexo de Édipo, ou seja, as meninas sentem uma forte atração pelos pais e os meninos pelas mães. É no final deste estádio que a criança começa a estruturar a sua personalidade, com a formação do superego, ou seja, molda a personalidade autocrítica, de julgamento, e interioriza as regras morais que lhes são transmitidas. A forma como se supera este complexo irá condicionar e influenciar a vida afetiva futura da criança.</w:t>
      </w:r>
    </w:p>
    <w:p w:rsidR="008234E9" w:rsidRPr="00B767BA" w:rsidRDefault="00144A0A" w:rsidP="008234E9">
      <w:pPr>
        <w:pStyle w:val="PargrafodaLista"/>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Conferimos desta forma, que existem vários estádios de desenvolvimento durante a idade pré-escolar. </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Em crianças dos três aos seis anos, constatamos que o ritmo de desenvolvimento acontece de forma acelerada. Além de adquirir novas capacidades, durante o período pré-escolar, experimenta mudanças significativas na forma como atua e pensa. </w:t>
      </w:r>
    </w:p>
    <w:p w:rsidR="008234E9" w:rsidRPr="00B767BA" w:rsidRDefault="00144A0A" w:rsidP="008234E9">
      <w:pPr>
        <w:pStyle w:val="PargrafodaLista"/>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Percebemos, assim, que todas as crianças passam pelos vários estádios de desenvolvimento, independentemente do ritmo a que estão sujeitas. O educador, não pode, em momento algum, tentar interpelar ou avançar o processo normal de desenvolvimento da criança.</w:t>
      </w: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6162E9" w:rsidRDefault="00477020" w:rsidP="008234E9">
      <w:pPr>
        <w:spacing w:after="0" w:line="360" w:lineRule="auto"/>
        <w:jc w:val="both"/>
        <w:rPr>
          <w:rFonts w:ascii="Times New Roman" w:hAnsi="Times New Roman" w:cs="Times New Roman"/>
          <w:b/>
          <w:smallCaps/>
          <w:sz w:val="32"/>
          <w:szCs w:val="32"/>
        </w:rPr>
      </w:pPr>
    </w:p>
    <w:p w:rsidR="008234E9" w:rsidRPr="00675119" w:rsidRDefault="00144A0A" w:rsidP="008234E9">
      <w:pPr>
        <w:pStyle w:val="PargrafodaLista"/>
        <w:numPr>
          <w:ilvl w:val="0"/>
          <w:numId w:val="11"/>
        </w:numPr>
        <w:spacing w:after="0" w:line="360" w:lineRule="auto"/>
        <w:jc w:val="both"/>
        <w:rPr>
          <w:rFonts w:ascii="Times New Roman" w:hAnsi="Times New Roman" w:cs="Times New Roman"/>
          <w:b/>
          <w:smallCaps/>
          <w:sz w:val="32"/>
          <w:szCs w:val="32"/>
        </w:rPr>
      </w:pPr>
      <w:r w:rsidRPr="00F92AF5">
        <w:rPr>
          <w:rFonts w:ascii="Times New Roman" w:hAnsi="Times New Roman" w:cs="Times New Roman"/>
          <w:b/>
          <w:smallCaps/>
          <w:sz w:val="32"/>
          <w:szCs w:val="32"/>
        </w:rPr>
        <w:lastRenderedPageBreak/>
        <w:t>A APRENDIZAGEM NA CRIANÇA</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Constatamos que ao longo do processo de desenvolvimento, a criança vai adquirindo múltiplas e diversas aprendizagens que irão contribuir para a sua construção enquanto ser humano.</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Ao entrarem no jardim de infância, as crianças já detêm algumas ideias sobre o mundo que as rodeia e é essencial que o educador saiba o que eles já sabem para, desta forma definir e planificar com o grupo e com cada criança em particular. As crianças já possuem algumas ideias do modo como as coisas funcionam, devido às experiências vividas no seu dia a dia (Alves, 2010).</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educador deve planear, promover e permitir aprendizagens significativas e diversificadas que contribuam para uma maior igualdade de oportunidades (Ministério da Educação, 1997).</w:t>
      </w:r>
    </w:p>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144A0A" w:rsidP="006162E9">
      <w:pPr>
        <w:pStyle w:val="PargrafodaLista"/>
        <w:numPr>
          <w:ilvl w:val="1"/>
          <w:numId w:val="11"/>
        </w:numPr>
        <w:spacing w:after="0"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Conceito de aprendizagem</w:t>
      </w:r>
    </w:p>
    <w:p w:rsidR="008234E9" w:rsidRPr="00366333" w:rsidRDefault="00477020" w:rsidP="008234E9">
      <w:pPr>
        <w:pStyle w:val="PargrafodaLista"/>
        <w:spacing w:after="0" w:line="360" w:lineRule="auto"/>
        <w:jc w:val="both"/>
        <w:rPr>
          <w:rFonts w:ascii="Times New Roman" w:hAnsi="Times New Roman" w:cs="Times New Roman"/>
          <w:b/>
          <w:sz w:val="24"/>
          <w:szCs w:val="24"/>
        </w:rPr>
      </w:pPr>
    </w:p>
    <w:p w:rsidR="008234E9" w:rsidRPr="00366333" w:rsidRDefault="00144A0A" w:rsidP="008234E9">
      <w:pPr>
        <w:pStyle w:val="PargrafodaLista"/>
        <w:spacing w:after="0" w:line="240" w:lineRule="auto"/>
        <w:ind w:left="2124"/>
        <w:jc w:val="both"/>
        <w:rPr>
          <w:rFonts w:ascii="Times New Roman" w:hAnsi="Times New Roman" w:cs="Times New Roman"/>
          <w:sz w:val="24"/>
          <w:szCs w:val="24"/>
        </w:rPr>
      </w:pPr>
      <w:r>
        <w:rPr>
          <w:rFonts w:ascii="Times New Roman" w:hAnsi="Times New Roman" w:cs="Times New Roman"/>
          <w:sz w:val="24"/>
          <w:szCs w:val="24"/>
        </w:rPr>
        <w:t xml:space="preserve">“Os professores assumiam uma postura de transmissão do saber e os alunos, através da memorização dos conceitos e dos procedimentos, reproduziam esses saberes transmitidos. Em educação de infância, particularmente, estes programas começam a surgir, pelos resultados que as investigações produzem, sobre a importância das aprendizagens das crianças nas fases posteriores” Spodeck e Brown, cit. por Alves, 2010, p.25). </w:t>
      </w:r>
    </w:p>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Para Netto (1987), o conceito de aprendizagem consiste num processo bastante complexo. É um processo que envolve diferentes varáveis e, está sujeita a influências de fatores externos e internos, sociais e individuais.  </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De acordo com Mazur (cit. por Gomes et al., 2011, p. 108), a “aprendizagem é geralmente definida como uma mudança num indivíduo causada pela experiência”.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educador alarga oportunidades educativas sempre que estabelecer uma aprendizagem cooperada em que a criança se desenvolve e aprende, contribuindo para o desenvolvimento e aprendizagem das outras (Ministério da Educação, 1997).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Por outro lado Slavin (cit. por Gomes et al., 2011, p. 108) salienta que os “seres humanos aprendem tanto desde o dia do seu nascimento (e alguns mesmo antes) que a aprendizagem e o desenvolvimento estão inseparavelmente ligados”. </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No mesmo sentido, Tavares e Alarcão (cit. por Gomes et al., 2011, p. 108) referem o conceito de aprendizagem como um processo de construção pessoal, que resulta de um processo experimental, intrínseco à pessoa, traduzindo desta forma, uma modificação de comportamento comparativamente estável. Este processo acontece ao longo de um período de tempo e pode ser mais ou menos longo. É “ uma construção pessoal, entendendo-se que nada se aprende verdadeiramente se o que se pretende aprender não passa através da experiência pessoal de quem aprende, numa procura de equilíbrio entre o adquirido e o que falta adquirir através de mecanismos de assimilação e acomodação”.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 acordo com o Ministério da Educação (1997) a educação pré-escolar cria condições para o sucesso da aprendizagem de todas as crianças, pois promove a sua autoestima e autoconfiança, desenvolvendo assim, competências que permitem que cada criança reconheça as suas possibilidades e progresso.</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Através das abordagens sócio-históricas de Piaget (corrente cogntivista), Vygotsky, Gardner, Goodman e Bruner a aprendizagem começa a valorizar a motivação daquele que aprende, evidenciando-se nos processos pelos quais se desenvolve, os “conceito e a compreensão aprofundada; os estádios não são aqui compreendidos como o resultado de maturação, mas sim como construções de uma reorganização ativa por parte do aluno, vista como a construção do conhecimento materializados em programas de abordagens construtivistas” (Fosnot cit. por Alves, 2010, p. 25).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Valadares e Moreira (cit. por Alves, 2010, p. 26), as abordagens cognitivistas podem subdividir-se em três categorias:</w:t>
      </w:r>
    </w:p>
    <w:p w:rsidR="008234E9" w:rsidRPr="00366333" w:rsidRDefault="00144A0A" w:rsidP="006162E9">
      <w:pPr>
        <w:pStyle w:val="PargrafodaLista"/>
        <w:numPr>
          <w:ilvl w:val="0"/>
          <w:numId w:val="3"/>
        </w:numPr>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A primeira categoria apresenta alguma independência entre o processo de desenvolvimento intelectual e a aprendizagem, por exemplo a teoria de Piaget;</w:t>
      </w:r>
    </w:p>
    <w:p w:rsidR="008234E9" w:rsidRPr="00366333" w:rsidRDefault="00144A0A" w:rsidP="006162E9">
      <w:pPr>
        <w:pStyle w:val="PargrafodaLista"/>
        <w:numPr>
          <w:ilvl w:val="0"/>
          <w:numId w:val="3"/>
        </w:numPr>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A segunda categoria defende que o desenvolvimento antecede a aprendizagem ou sucede em paralelo;</w:t>
      </w:r>
    </w:p>
    <w:p w:rsidR="008234E9" w:rsidRPr="00366333" w:rsidRDefault="00144A0A" w:rsidP="006162E9">
      <w:pPr>
        <w:pStyle w:val="PargrafodaLista"/>
        <w:numPr>
          <w:ilvl w:val="0"/>
          <w:numId w:val="3"/>
        </w:numPr>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A terceira categoria, a teoria </w:t>
      </w:r>
      <w:r w:rsidRPr="00366333">
        <w:rPr>
          <w:rFonts w:ascii="Times New Roman" w:hAnsi="Times New Roman" w:cs="Times New Roman"/>
          <w:i/>
          <w:sz w:val="24"/>
          <w:szCs w:val="24"/>
        </w:rPr>
        <w:t>dualista</w:t>
      </w:r>
      <w:r w:rsidRPr="00366333">
        <w:rPr>
          <w:rFonts w:ascii="Times New Roman" w:hAnsi="Times New Roman" w:cs="Times New Roman"/>
          <w:sz w:val="24"/>
          <w:szCs w:val="24"/>
        </w:rPr>
        <w:t xml:space="preserve">, que são complementares das categorias anteriores que admite que o “processo de desenvolvimento de um indivíduo ocorre através da maturação, que depende exclusivamente do desenvolvimento do sistema nervoso central, mas, por outro lado, aprendizagem do indivíduo é, em si mesma, o seu processo de desenvolvimento”.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Piaget (cit. por Alves, 2010) advoga que a construção do conhecimento é um processo individual, isto é, a criança possui uma estrutura cognitiva que se altera através dos processos de assimilação, acomodação e equilibração.</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Segundo Gispert (1997) e baseado nas ideias de Piaget, a assimilação consiste na ação do organismo sobre os objetos que o rodeiam; acomodação surge quando o organismo reage àquilo que os rodeia tentando modificá-los e adaptando-os a si próprio; adaptação é o equilíbrio entre a assimilação e a acomodação, o qual irá permitir criar uma nova estrutura de conhecimento. Todos estes processos permitem aos seres humanos evoluírem cognitivamente na relação com o meio. </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240" w:lineRule="auto"/>
        <w:ind w:left="2124"/>
        <w:jc w:val="both"/>
        <w:rPr>
          <w:rFonts w:ascii="Times New Roman" w:hAnsi="Times New Roman" w:cs="Times New Roman"/>
          <w:sz w:val="24"/>
          <w:szCs w:val="24"/>
        </w:rPr>
      </w:pPr>
      <w:r w:rsidRPr="00366333">
        <w:rPr>
          <w:rFonts w:ascii="Times New Roman" w:hAnsi="Times New Roman" w:cs="Times New Roman"/>
          <w:sz w:val="24"/>
          <w:szCs w:val="24"/>
        </w:rPr>
        <w:t>“A manipulação de objetos que costumam propiciar brincadeiras e jogos aos mais pequenos, aparentemente triviais e com pouca importância pedagógica, são uma base firme sobre a qual assentam os processos cognitivos complexos que mais tarde se irão desenvolver” (Gispert, 1997, p. 100).</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O processo de aprendizagem surge quando existem conceitos relevantes aos quais as novas informações devem ser interligadas, na estrutura cognitiva da criança. Assim, a criança pode tornar-se capaz de construir novos conhecimentos (Alves, 2010).</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Foram especialmente as ideias de Bruner que influenciaram as abordagens feitas ao conceito de aprendizagem por descoberta. Maia (cit. por Alves, 2011), ressaltou que para Bruner o mais importante era fazer com que os alunos fomentassem a descoberta do querer saber mais através do contacto direto com a realidade que se pretendia estudar.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Por outro lado, Alves (2011, p. 29) destaca o facto de “as interpretações livres que alguns professores fizeram do conceito de aprendizagem por descoberta, levou-os a pensar que bastava dar possibilidades às crianças para explorar e manipular o meio para que estas realizassem aprendizagens significativas”.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Valadares e Moreira (cit. por Alves, 2011, p. 30), a aprendizagem por descoberta, terá um papel significativo para o aluno, pois este não poderá apenas descobrir por si só, pela tentativa e erro, como se fosse o puzzle. Assim, para que a aprendizagem se torne significativa para a criança é preciso “a confrontação do aprendente com um conteúdo, potencialmente significativo”. Ou seja, a criança terá de ser capaz de relacionar a nova aprendizagem de acordo com os conhecimentos que a suas experiências de vida lhe deixaram.</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No ponto de vista de Bruner (cit. por Alves, 2011, p. 30), a aprendizagem por descoberta, origina o reconhecimento da “criança enquanto ser ativo e intencional; o conhecimento enquanto </w:t>
      </w:r>
      <w:r w:rsidRPr="00366333">
        <w:rPr>
          <w:rFonts w:ascii="Times New Roman" w:hAnsi="Times New Roman" w:cs="Times New Roman"/>
          <w:i/>
          <w:sz w:val="24"/>
          <w:szCs w:val="24"/>
        </w:rPr>
        <w:t>obra do homem</w:t>
      </w:r>
      <w:r w:rsidRPr="00366333">
        <w:rPr>
          <w:rFonts w:ascii="Times New Roman" w:hAnsi="Times New Roman" w:cs="Times New Roman"/>
          <w:sz w:val="24"/>
          <w:szCs w:val="24"/>
        </w:rPr>
        <w:t xml:space="preserve"> e não apenas já disponível; o modo como o </w:t>
      </w:r>
      <w:r w:rsidRPr="00366333">
        <w:rPr>
          <w:rFonts w:ascii="Times New Roman" w:hAnsi="Times New Roman" w:cs="Times New Roman"/>
          <w:sz w:val="24"/>
          <w:szCs w:val="24"/>
        </w:rPr>
        <w:lastRenderedPageBreak/>
        <w:t xml:space="preserve">nosso conhecimento e das nossas relações mútuas se edificam e negoceia com os outros”. </w:t>
      </w:r>
    </w:p>
    <w:p w:rsidR="008234E9"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Todas estas abordagens são assumidas por muitos modelos pedagógicos em educação de infância, onde se valoriza a aprendizagem ativa, as interações adulto/criança e criança com os seus pares, o trabalho de projeto, como meio de planear, pensar, realizar, criar e significar e, também, o espaço e o tempo pedagógicos como bases de interação e experimentação (Alves, 2011).  </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6162E9">
      <w:pPr>
        <w:pStyle w:val="PargrafodaLista"/>
        <w:numPr>
          <w:ilvl w:val="1"/>
          <w:numId w:val="11"/>
        </w:numPr>
        <w:spacing w:after="0"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 xml:space="preserve">Motivação e aprendizagem </w:t>
      </w:r>
    </w:p>
    <w:p w:rsidR="008234E9" w:rsidRPr="00366333" w:rsidRDefault="00477020" w:rsidP="008234E9">
      <w:pPr>
        <w:pStyle w:val="PargrafodaLista"/>
        <w:spacing w:after="0" w:line="360" w:lineRule="auto"/>
        <w:jc w:val="both"/>
        <w:rPr>
          <w:rFonts w:ascii="Times New Roman" w:hAnsi="Times New Roman" w:cs="Times New Roman"/>
          <w:b/>
          <w:sz w:val="24"/>
          <w:szCs w:val="24"/>
        </w:rPr>
      </w:pPr>
    </w:p>
    <w:p w:rsidR="008234E9" w:rsidRPr="00366333" w:rsidRDefault="00144A0A" w:rsidP="008234E9">
      <w:pPr>
        <w:spacing w:after="0" w:line="240" w:lineRule="auto"/>
        <w:ind w:left="1416"/>
        <w:jc w:val="both"/>
        <w:rPr>
          <w:rFonts w:ascii="Times New Roman" w:hAnsi="Times New Roman" w:cs="Times New Roman"/>
          <w:sz w:val="24"/>
          <w:szCs w:val="24"/>
        </w:rPr>
      </w:pPr>
      <w:r w:rsidRPr="00366333">
        <w:rPr>
          <w:rFonts w:ascii="Times New Roman" w:hAnsi="Times New Roman" w:cs="Times New Roman"/>
          <w:sz w:val="24"/>
          <w:szCs w:val="24"/>
        </w:rPr>
        <w:t>“A motivação produz não só a melhor aprendizagem e desempenho, mas também mais confiança em si próprio e maior satisfação no trabalho. Por isso deverá ser valorizada nos contextos escolares não apenas como meio, mas também com fim em si mesma. Assim, é importante desenvolver nos alunos a capacidade de se automotivarem, tanto mais quanto a escola de hoje tem de preparar um conjunto heterogéneo de alunos para uma vida autónoma e produtiva” (Lemos, 2005, p. 193).</w:t>
      </w:r>
    </w:p>
    <w:p w:rsidR="008234E9" w:rsidRPr="00366333" w:rsidRDefault="00477020" w:rsidP="008234E9">
      <w:pPr>
        <w:spacing w:after="0" w:line="360" w:lineRule="auto"/>
        <w:ind w:left="1416"/>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Almeida &amp; Mascarenhas (2006) explicam que através da utilização da tradicional taxionomia de motivação intrínseca e extrínseca, podemos descrever a motivação. O ser humano é, na sua maioria, motivado tanto interna como externamente, embora seja em proporções diferentes e, consoante a ação a ser desenvolvida. Livre do tipo de motivação, esta ação é fundamental para a realização das metas e objetivos que o sujeito determina para a sua vida. Contudo, a motivação interna provém da satisfação pessoal pelo resultado da ação efetivada, embora se tornem cada vez menos devido aos resultados alcançados e, mais ainda, pela própria ação realizada.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Para Johnson &amp; Johnson (cit. por Farinha, 2012), </w:t>
      </w:r>
      <w:r w:rsidR="00B74756">
        <w:rPr>
          <w:rFonts w:ascii="Times New Roman" w:hAnsi="Times New Roman" w:cs="Times New Roman"/>
          <w:sz w:val="24"/>
          <w:szCs w:val="24"/>
          <w:specVanish/>
        </w:rPr>
        <w:fldChar w:fldCharType="begin"/>
      </w:r>
      <w:r w:rsidRPr="00366333">
        <w:rPr>
          <w:rFonts w:ascii="Times New Roman" w:hAnsi="Times New Roman" w:cs="Times New Roman"/>
          <w:sz w:val="24"/>
          <w:szCs w:val="24"/>
          <w:specVanish/>
        </w:rPr>
        <w:instrText xml:space="preserve"> XE " JOHNSON, D. W."\i </w:instrText>
      </w:r>
      <w:r w:rsidR="00B74756">
        <w:rPr>
          <w:rFonts w:ascii="Times New Roman" w:hAnsi="Times New Roman" w:cs="Times New Roman"/>
          <w:sz w:val="24"/>
          <w:szCs w:val="24"/>
          <w:specVanish/>
        </w:rPr>
        <w:fldChar w:fldCharType="end"/>
      </w:r>
      <w:r w:rsidR="00B74756">
        <w:rPr>
          <w:rFonts w:ascii="Times New Roman" w:hAnsi="Times New Roman" w:cs="Times New Roman"/>
          <w:sz w:val="24"/>
          <w:szCs w:val="24"/>
          <w:specVanish/>
        </w:rPr>
        <w:fldChar w:fldCharType="begin"/>
      </w:r>
      <w:r w:rsidRPr="00366333">
        <w:rPr>
          <w:rFonts w:ascii="Times New Roman" w:hAnsi="Times New Roman" w:cs="Times New Roman"/>
          <w:sz w:val="24"/>
          <w:szCs w:val="24"/>
          <w:specVanish/>
        </w:rPr>
        <w:instrText xml:space="preserve"> XE " JOHNSON, R."\i </w:instrText>
      </w:r>
      <w:r w:rsidR="00B74756">
        <w:rPr>
          <w:rFonts w:ascii="Times New Roman" w:hAnsi="Times New Roman" w:cs="Times New Roman"/>
          <w:sz w:val="24"/>
          <w:szCs w:val="24"/>
          <w:specVanish/>
        </w:rPr>
        <w:fldChar w:fldCharType="end"/>
      </w:r>
      <w:r w:rsidRPr="00366333">
        <w:rPr>
          <w:rFonts w:ascii="Times New Roman" w:hAnsi="Times New Roman" w:cs="Times New Roman"/>
          <w:sz w:val="24"/>
          <w:szCs w:val="24"/>
        </w:rPr>
        <w:t>a motivação pode estabelecer uma interacção que tenha lugar num contexto de interdependência positiva, negativa ou de clara independência e, desta forma irão derivar distintos modelos de interacção entre as crianças. Estes modelos de interacção concebem vários sistemas de motivação que, por conseguinte, afectarão de forma diferente o rendimento das crianças e do aluno. Ou seja, quanto mais os alunos se amparam e auxiliam uns aos outros e os seus empenhos no sentido da aprendizagem, mais motivados irão sentir para obter sucesso nas suas tarefas escolares. Por outro lado, e, não menos verdadeiros, os obstáculos à aprendizagem irão transportar para uma desmotivação crescente.</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lastRenderedPageBreak/>
        <w:t>Descreveu-se a motivação como uma característica específica, um aspecto que especifica o processo de aprendizagem. Assim começou-se a proferir sobre uma motivação intrínseca, que estaria interligada com as notas, os presentes que os pais davam no fim do ano lectivo e com o medo da reprovação. Tudo isto se reflectia no interesse dos alunos pela matéria que estavam a aprender (Gispert, 1997).</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A psicologia da motivação refere-se não só à motivação intrínseca, mas também à motivação extrínseca. A motivação extrínseca baseia-se nas recompensas e sanções que outros indivíduos utilizam para motivar o aluno, porém nem todos os indivíduos reagem a este tipo de motivação da mesma forma. Já a motivação intrínseca corresponde à satisfação pessoal experimentada por quem está a aprender, seja qual for a fonte externa. As recompensas externas e internas influenciam e determinam a aprendizagem (Netto, 1987). </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Para Gispert (1997, p. 101) as “histórias curiosas, as demonstrações surpreendentes e a variedade e originalidade nos métodos de apresentação dos conteúdos a aprender são recursos utilizados pelos educadores para facilitar a aprendizagem, pois motivam o aluno e despertam-lhe o interesse”.</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Lemos (2005) afirma que os alunos mais motivados têm pensamentos e comportamentos que optimizam a aprendizagem e o desempenho, como por exemplo, tomar iniciativas e resolvendo problemas através da utilização de estratégias. </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Para Skinner &amp; Belmont (cit. por Lemos, 2005), os alunos que aprenderão mais e se sentirão melhores consigo próprios, irão fazer um percurso escolar mais longo que os outros que se sentem desmotivados. </w:t>
      </w:r>
    </w:p>
    <w:p w:rsidR="008234E9" w:rsidRPr="00366333"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A motivação não actua apenas na intensidade, mas também na direcção do comportamento e persistência. Aqueles alunos que estão mais motivados, estão dispostos a gastar mais esforços durante mais tempo e a concentrar-se em actividades importantes. Todos estes mecanismos motivacionais cooperam directamente para a aprendizagem e para o nível de desempenho. Isto é, a motivação irá contribuir para que os indivíduos façam coisas que facilitem a aprendizagem e melhorem o seu desempenho. (Lemos, 2005). </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b/>
          <w:sz w:val="24"/>
          <w:szCs w:val="24"/>
        </w:rPr>
        <w:tab/>
      </w:r>
      <w:r w:rsidRPr="00366333">
        <w:rPr>
          <w:rFonts w:ascii="Times New Roman" w:hAnsi="Times New Roman" w:cs="Times New Roman"/>
          <w:sz w:val="24"/>
          <w:szCs w:val="24"/>
        </w:rPr>
        <w:t xml:space="preserve">Afonso (2003), considera que os modelos de ensino que formam diversas alternativas de estruturar e sequenciar o ensino/aprendizagem, recorrendo à utilização de várias estratégias. Estas deverão ser seleccionadas e adequadas consoante os diferentes climas educacionais que se pretende promover com os alunos.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lastRenderedPageBreak/>
        <w:t>De acordo com Bordenave (cit. por Afonso, 2003, pp. 65- 66), existem três domínios que se devem ter conta na selecção de actividades com a criança:</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participação activa da criança durante o processo de ensino/aprendizagem;</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formulação de diferentes critérios de escolha, importantes no ponto de vista pedagógico;</w:t>
      </w:r>
    </w:p>
    <w:p w:rsidR="008234E9"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 divergência no potencial didáctico de cada indivíduo.</w:t>
      </w:r>
    </w:p>
    <w:p w:rsidR="008234E9" w:rsidRPr="00B2436B" w:rsidRDefault="00144A0A" w:rsidP="008234E9">
      <w:pPr>
        <w:spacing w:after="0" w:line="360" w:lineRule="auto"/>
        <w:ind w:firstLine="360"/>
        <w:jc w:val="both"/>
        <w:rPr>
          <w:rFonts w:ascii="Times New Roman" w:hAnsi="Times New Roman" w:cs="Times New Roman"/>
          <w:sz w:val="24"/>
          <w:szCs w:val="24"/>
        </w:rPr>
      </w:pPr>
      <w:r w:rsidRPr="00C937DD">
        <w:rPr>
          <w:rFonts w:ascii="Times New Roman" w:hAnsi="Times New Roman" w:cs="Times New Roman"/>
          <w:sz w:val="24"/>
          <w:szCs w:val="24"/>
        </w:rPr>
        <w:t>Ainda na perspectiva do mesmo autor, são diversos os critérios comuns indicados na escolha de estratégias e actividades do processo de ensino/aprendizagem, entre eles:</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coerência entre os objectivos educacionais e os fins gerais da educação;</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adequação dos objectivos curriculares, das estratégias e das actividades à estrutura das a aprendizagens a desenvolver;</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motivação como garantia indirecta de envolvimento pessoal na aprendizagem;</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grau de estruturação e directividade do trabalho do aluno através da exposição e constituição da informação; </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papel do professor na decisão do desenvolvimento e sucessão das actividades das condições para a sua realização;</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condições organizativas da situação ou contexto em que se serão efectuadas as actividades;</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gestão e continuidade das tarefas;</w:t>
      </w:r>
    </w:p>
    <w:p w:rsidR="008234E9" w:rsidRPr="00366333" w:rsidRDefault="00144A0A" w:rsidP="006162E9">
      <w:pPr>
        <w:pStyle w:val="PargrafodaLista"/>
        <w:numPr>
          <w:ilvl w:val="0"/>
          <w:numId w:val="9"/>
        </w:num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relações de comunicação intercessoras de clima que estimule a actividade dos alunos e dos educadores/professores.</w:t>
      </w:r>
    </w:p>
    <w:p w:rsidR="008234E9" w:rsidRDefault="00144A0A" w:rsidP="008234E9">
      <w:pPr>
        <w:pStyle w:val="PargrafodaLista"/>
        <w:spacing w:after="0" w:line="360" w:lineRule="auto"/>
        <w:ind w:left="0" w:firstLine="709"/>
        <w:jc w:val="both"/>
        <w:rPr>
          <w:rFonts w:ascii="Times New Roman" w:hAnsi="Times New Roman" w:cs="Times New Roman"/>
          <w:sz w:val="24"/>
          <w:szCs w:val="24"/>
        </w:rPr>
      </w:pPr>
      <w:r w:rsidRPr="00366333">
        <w:rPr>
          <w:rFonts w:ascii="Times New Roman" w:hAnsi="Times New Roman" w:cs="Times New Roman"/>
          <w:sz w:val="24"/>
          <w:szCs w:val="24"/>
        </w:rPr>
        <w:t>Assim, segundo Bordenave (cit. por Afonso, 2003, p. 66) são vários os “aspectos de cada situação ensino-aprendizagem, além de variar também a personalidade do professor e as características dos alunos”.</w:t>
      </w:r>
    </w:p>
    <w:p w:rsidR="008234E9" w:rsidRPr="0011752C"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papel do educador é diferenciar o processo de aprendizagem e propor situações que sejam interessantes, motivadoras e desafiadoras de forma a estimular a criança, mas que tal exigência não resulte do desencorajamento e diminuição da auto-estima (Ministério da Educação, 1997).</w:t>
      </w:r>
    </w:p>
    <w:p w:rsidR="008234E9" w:rsidRPr="00366333"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À luz dos pressupostos enunciados sobre a aprendizagem na vida do ser humano, percebemos que este processo se encontra interligado com os estádios de desenvolvimento em que cada ser se encontra e, principalmente com a motivação que possui, seja ela, de ordem externa ou de ordem interna. </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Efectivamente, o êxito da aprendizagem está intimamente relacionado com o nível inicial de desenvolvimento das crianças e com os instrumentos de coordenação das acções correspondentes a esse nível (Piaget, cit. por Martins, 2009).</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Para uma melhor e mais eficaz aprendizagem é necessário que a criança efectue o seu progresso entre estádios, pois estes não são feitos por “acumulações sucessivas de mais ou melhores aquisições, mas pela reestruturação de sistemas que, em cada patamar de equilíbrio considerado, asseguram certas características de pensamento. Assim, as estruturas mentais anteriormente formadas permanecem nos estádios subsequentes, organizadas de outro modo e combinando-se de maneira a assegurarem, integradamente, novos modos de adaptação” (Simões, 2009, p. 34).</w:t>
      </w:r>
    </w:p>
    <w:p w:rsidR="008234E9" w:rsidRPr="00EA6C20"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Nesta perspectiva, concluímos que não pode existir aprendizagem sem motivação, nem desenvolvimento sem aprendizagem. Há, consequentemente uma mútua interdependência.</w:t>
      </w: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Pr="00366333" w:rsidRDefault="00144A0A" w:rsidP="008234E9">
      <w:pPr>
        <w:spacing w:after="0" w:line="360" w:lineRule="auto"/>
        <w:jc w:val="both"/>
        <w:rPr>
          <w:rFonts w:ascii="Times New Roman" w:hAnsi="Times New Roman" w:cs="Times New Roman"/>
          <w:b/>
          <w:smallCaps/>
          <w:sz w:val="32"/>
          <w:szCs w:val="32"/>
        </w:rPr>
      </w:pPr>
      <w:r>
        <w:rPr>
          <w:rFonts w:ascii="Times New Roman" w:hAnsi="Times New Roman" w:cs="Times New Roman"/>
          <w:b/>
          <w:smallCaps/>
          <w:sz w:val="32"/>
          <w:szCs w:val="32"/>
        </w:rPr>
        <w:lastRenderedPageBreak/>
        <w:t>CAPÍTULO III</w:t>
      </w:r>
    </w:p>
    <w:p w:rsidR="008234E9" w:rsidRDefault="00144A0A" w:rsidP="008234E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t>METODOLOGIA</w:t>
      </w:r>
    </w:p>
    <w:p w:rsidR="0067511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144A0A" w:rsidP="008234E9">
      <w:pPr>
        <w:spacing w:line="360" w:lineRule="auto"/>
        <w:ind w:firstLine="708"/>
        <w:jc w:val="both"/>
        <w:rPr>
          <w:rFonts w:ascii="Times New Roman" w:hAnsi="Times New Roman" w:cs="Times New Roman"/>
          <w:b/>
          <w:sz w:val="28"/>
          <w:szCs w:val="28"/>
        </w:rPr>
      </w:pPr>
      <w:r w:rsidRPr="00366333">
        <w:rPr>
          <w:rFonts w:ascii="Times New Roman" w:hAnsi="Times New Roman" w:cs="Times New Roman"/>
          <w:b/>
          <w:sz w:val="28"/>
          <w:szCs w:val="28"/>
        </w:rPr>
        <w:t>Introdução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Neste capítulo, apresentamos o estudo que nos propomos realizar e que visa compreender o papel da motivação e o modo como esta pode ou não contribuir no processo de desenvolvimento e aprendizagem das crianças, num grupo de três educadoras de infância, de uma mesma instituição, em valência de jardim de infância.</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Assim, apresentamos o enquadramento conceptual do processo de pesquisa, esboçamos os objectivos a alcançar, expomos as questões de pesquisa que nos orientaram, caracterizamos as protagonistas do estudo e mostramos as opções e procedimentos metodológicos que nos auxiliaram. De seguida, abordaremos com mais rigor e pormenor todas estas fases.</w:t>
      </w:r>
    </w:p>
    <w:p w:rsidR="008234E9" w:rsidRPr="00366333" w:rsidRDefault="00477020" w:rsidP="008234E9">
      <w:pPr>
        <w:spacing w:line="360" w:lineRule="auto"/>
        <w:jc w:val="both"/>
        <w:rPr>
          <w:rFonts w:ascii="Times New Roman" w:hAnsi="Times New Roman" w:cs="Times New Roman"/>
          <w:sz w:val="28"/>
          <w:szCs w:val="28"/>
        </w:rPr>
      </w:pPr>
    </w:p>
    <w:p w:rsidR="008234E9" w:rsidRPr="00366333" w:rsidRDefault="00144A0A" w:rsidP="006162E9">
      <w:pPr>
        <w:pStyle w:val="PargrafodaLista"/>
        <w:numPr>
          <w:ilvl w:val="0"/>
          <w:numId w:val="6"/>
        </w:num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Natureza do estudo</w:t>
      </w:r>
    </w:p>
    <w:p w:rsidR="008234E9" w:rsidRPr="00366333" w:rsidRDefault="00144A0A" w:rsidP="008234E9">
      <w:pPr>
        <w:spacing w:line="240" w:lineRule="auto"/>
        <w:ind w:left="1418"/>
        <w:jc w:val="both"/>
        <w:rPr>
          <w:rFonts w:ascii="Times New Roman" w:hAnsi="Times New Roman" w:cs="Times New Roman"/>
          <w:sz w:val="24"/>
          <w:szCs w:val="24"/>
        </w:rPr>
      </w:pPr>
      <w:r w:rsidRPr="00366333">
        <w:rPr>
          <w:rFonts w:ascii="Times New Roman" w:hAnsi="Times New Roman" w:cs="Times New Roman"/>
          <w:sz w:val="24"/>
          <w:szCs w:val="24"/>
        </w:rPr>
        <w:t>Uma determinada investigação educativa “parte sempre de uma situação problemática à qual o professor ou investigador não sabe dar resposta com os conhecimentos que sobre essa situação possui. Esta curiosidade por conhecer novos dados sobre um aspecto do conhecimento constitui o problema de investigação, e o esforço posterior – desenvolvimento do processo de investigação – estará encaminhado a resolvê-lo” (Bravo et al., cit. por Horta, 2006, p. 99).</w:t>
      </w:r>
    </w:p>
    <w:p w:rsidR="008234E9" w:rsidRPr="00366333" w:rsidRDefault="00477020" w:rsidP="008234E9">
      <w:pPr>
        <w:spacing w:line="360" w:lineRule="auto"/>
        <w:ind w:left="1416"/>
        <w:jc w:val="both"/>
        <w:rPr>
          <w:rFonts w:ascii="Times New Roman" w:hAnsi="Times New Roman" w:cs="Times New Roman"/>
          <w:sz w:val="24"/>
          <w:szCs w:val="24"/>
        </w:rPr>
      </w:pPr>
    </w:p>
    <w:p w:rsidR="008234E9" w:rsidRPr="00366333" w:rsidRDefault="00144A0A" w:rsidP="008234E9">
      <w:pPr>
        <w:pStyle w:val="SemEspaamento"/>
        <w:spacing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Tendo em conta a essência do seu objecto e os objectivos a alcançar, a presente investigação constitui-se como um estudo exploratório, de natureza qualitativa, baseando-se em procedimentos interpretativos e heurísticos de análise e interpretação de dados. </w:t>
      </w:r>
    </w:p>
    <w:p w:rsidR="008234E9" w:rsidRPr="00366333" w:rsidRDefault="00144A0A" w:rsidP="008234E9">
      <w:pPr>
        <w:pStyle w:val="SemEspaamento"/>
        <w:spacing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O termo “investigação qualitativa” é, para Ludovico (2004, p. 63), um modo que “agrupa diversas estratégias de investigação que partilham determinadas características. Os dados recolhidos, designados por qualitativos, ou seja, ricos em pormenores, descritivos relativamente a locais, pessoas ou acontecimentos, são, em geral, de complexo tratamento estatístico”.</w:t>
      </w:r>
    </w:p>
    <w:p w:rsidR="008234E9" w:rsidRPr="00366333" w:rsidRDefault="00144A0A" w:rsidP="008234E9">
      <w:pPr>
        <w:pStyle w:val="SemEspaamento"/>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lastRenderedPageBreak/>
        <w:tab/>
        <w:t>Durante uma determinada investigação são realizadas tentativas metódicas e constantes que possibilitam a atribuição de respostas a determinadas questões (Tuckman, 2000).</w:t>
      </w:r>
    </w:p>
    <w:p w:rsidR="008234E9" w:rsidRPr="00366333" w:rsidRDefault="00144A0A" w:rsidP="008234E9">
      <w:pPr>
        <w:pStyle w:val="SemEspaamento"/>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b/>
        <w:t>De acordo com Estrela (1994), é através da investigação que o professor deverá de ser formado, por um lado, por expandir uma atitude experimental imposta pela sua prática quotidiana e, por outro, por conseguir integrar nesta os resultados obtidos na investigação.</w:t>
      </w:r>
    </w:p>
    <w:p w:rsidR="008234E9" w:rsidRPr="00366333" w:rsidRDefault="00144A0A" w:rsidP="008234E9">
      <w:pPr>
        <w:pStyle w:val="SemEspaamento"/>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Ludovico (2004, pp. 63-64) sugere ainda que a “abordagem à investigação não é feita com o objectivo de responder a questões prévias ou de testar hipóteses, sendo privilegiada a compreensão dos comportamentos a partir da perspectiva dos sujeitos da investigação”.</w:t>
      </w:r>
    </w:p>
    <w:p w:rsidR="008234E9" w:rsidRPr="00366333" w:rsidRDefault="00144A0A" w:rsidP="008234E9">
      <w:pPr>
        <w:pStyle w:val="SemEspaamento"/>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Para Estrela (1994, p. 26) todos “os educadores, qualquer que seja o grau de ensino em que exerçam, deveriam sentir-se implicados nas investigações que digam respeito ao seu campo de actividade e deveriam poder participar, isto é, pertencer à equipa de investigação”.</w:t>
      </w:r>
    </w:p>
    <w:p w:rsidR="008234E9" w:rsidRPr="00366333" w:rsidRDefault="00144A0A" w:rsidP="008234E9">
      <w:pPr>
        <w:pStyle w:val="SemEspaamento"/>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Segundo o mesmo autor, a investigação poderá ainda ser vista como uma possível hipótese de se criar uma síntese entre a teoria e a prática e por outro lado, poderá formar de igual modo, uma estratégia de integração da formação científica e pedagógica.</w:t>
      </w:r>
    </w:p>
    <w:p w:rsidR="008234E9" w:rsidRPr="00366333" w:rsidRDefault="00144A0A" w:rsidP="008234E9">
      <w:pPr>
        <w:pStyle w:val="SemEspaamento"/>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Segundo Pacheco (1995) todas as investigações de natureza qualitativa subentendem a inter-relação do investigador com a realidade que se encontra a estudar. A construção da teoria realiza-se </w:t>
      </w:r>
      <w:r w:rsidRPr="00366333">
        <w:rPr>
          <w:rFonts w:ascii="Times New Roman" w:hAnsi="Times New Roman" w:cs="Times New Roman"/>
          <w:i/>
          <w:sz w:val="24"/>
          <w:szCs w:val="24"/>
        </w:rPr>
        <w:t>à posteriori</w:t>
      </w:r>
      <w:r w:rsidRPr="00366333">
        <w:rPr>
          <w:rFonts w:ascii="Times New Roman" w:hAnsi="Times New Roman" w:cs="Times New Roman"/>
          <w:sz w:val="24"/>
          <w:szCs w:val="24"/>
        </w:rPr>
        <w:t xml:space="preserve"> de modo indutivo e sistemático, a partir do terreno, à medida que os dados empíricos emergem e são analisados.</w:t>
      </w:r>
    </w:p>
    <w:p w:rsidR="008234E9" w:rsidRPr="00366333" w:rsidRDefault="00144A0A" w:rsidP="008234E9">
      <w:pPr>
        <w:pStyle w:val="SemEspaament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Tuckman (2000, pp.17-19) apresenta algumas particularidades que caracterizam o processo de investigação. Este consiste num processo estruturado e obedece a num sistema lógico, onde o investigador confronta as possibilidades de generalização. Além de recolher dados que identificam a investigação como processo empírico, o investigador consegue aplicar metodologias relativamente aos dados reconhecidos. Este processo possibilita a generalização e permite ainda, a réplica, ou seja, é por sua própria natureza, muito menos transitório do que os produtos resultantes de outros processos de resolução de problemas.</w:t>
      </w:r>
    </w:p>
    <w:p w:rsidR="008234E9" w:rsidRPr="00366333" w:rsidRDefault="00144A0A" w:rsidP="008234E9">
      <w:pPr>
        <w:pStyle w:val="SemEspaamento"/>
        <w:spacing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Bogdan e Biklen (1994, pp. 47-51) também nos apresentam cinco características da investigação qualitativa. </w:t>
      </w:r>
    </w:p>
    <w:p w:rsidR="008234E9" w:rsidRPr="00366333" w:rsidRDefault="00144A0A" w:rsidP="008234E9">
      <w:pPr>
        <w:pStyle w:val="SemEspaamento"/>
        <w:spacing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A primeira remete-nos à investigação qualitativa como sendo o ambiente natural, a fonte directa de dados, nomeando o investigador como instrumento principal. Isto é, os dados obtidos são complementados pela informação que se consegue através do contacto directo com as situações. A segunda revela que os dados recolhidos apresentam-se sob a forma de imagens ou palavras e não de números. Estes dados compreendem transcrições de entrevistas, vídeos, fotografias, notas de campo, memorandos, documentos pessoais e outros registos oficiais. A terceira característica diz-nos que os investigadores qualitativos empenham-se mais pelo processo do que somente pelos resultados ou produtos. A quarta anuncia que todos os dados retirados não se designam a comprovar ou invalidar hipóteses elaboradas antecipadamente, antes pelo contrário, as abstracções vão sendo feitas à medida que os dados particulares que foram obtidos se vão associando. Como última característica, os autores revelam que ao conservar as ópticas dos participantes, a investigação qualitativa frisa a dinâmica interna das situações, dinâmica esta, que é inatingível ao observador exterior. </w:t>
      </w:r>
    </w:p>
    <w:p w:rsidR="008234E9" w:rsidRPr="00366333" w:rsidRDefault="00144A0A" w:rsidP="008234E9">
      <w:pPr>
        <w:pStyle w:val="SemEspaamento"/>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Sendo a investigação qualitativa um plano de carácter evolutivo, esta permite que as perguntas a colocar e os dados a recolher ocorram durante o processo de investigação. É necessário que o investigador recolha determinados instrumentos de recolha de dados, fazendo constituir deste modo, a entrevista como a estratégia dominante e que possa ser usada para recolher dados descritivos na linguagem do próprio sujeito (Bogdan e Biklen, 1994). </w:t>
      </w:r>
    </w:p>
    <w:p w:rsidR="008234E9" w:rsidRDefault="00144A0A" w:rsidP="008234E9">
      <w:pPr>
        <w:pStyle w:val="SemEspaamento"/>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No contexto da investigação que estamos a realizar, recorremos à entrevista semi-estruturada como principal instrumento de recolha de dados. Como refere Bogdan e Biklen (1994), cada palavra dita pelas protagonistas, apresenta um particular relevo, pois aquilo que elas transmitem e o modo com interpretam e estruturam as suas experiências serão fulcrais para a investigação que está a ser conduzida.</w:t>
      </w:r>
    </w:p>
    <w:p w:rsidR="008234E9" w:rsidRPr="00366333" w:rsidRDefault="00477020" w:rsidP="008234E9">
      <w:pPr>
        <w:pStyle w:val="SemEspaamento"/>
        <w:spacing w:line="360" w:lineRule="auto"/>
        <w:ind w:firstLine="708"/>
        <w:jc w:val="both"/>
        <w:rPr>
          <w:rFonts w:ascii="Times New Roman" w:hAnsi="Times New Roman" w:cs="Times New Roman"/>
          <w:sz w:val="24"/>
          <w:szCs w:val="24"/>
        </w:rPr>
      </w:pPr>
    </w:p>
    <w:p w:rsidR="008234E9" w:rsidRPr="00366333" w:rsidRDefault="00144A0A" w:rsidP="008234E9">
      <w:pPr>
        <w:pStyle w:val="SemEspaamento"/>
        <w:ind w:left="1416"/>
        <w:jc w:val="both"/>
        <w:rPr>
          <w:rFonts w:ascii="Times New Roman" w:hAnsi="Times New Roman" w:cs="Times New Roman"/>
          <w:sz w:val="24"/>
          <w:szCs w:val="24"/>
        </w:rPr>
      </w:pPr>
      <w:r w:rsidRPr="00366333">
        <w:rPr>
          <w:rFonts w:ascii="Times New Roman" w:hAnsi="Times New Roman" w:cs="Times New Roman"/>
          <w:sz w:val="24"/>
          <w:szCs w:val="24"/>
        </w:rPr>
        <w:t>“Os investigadores qualitativos revelam-se, assim, sensíveis aos efeitos que eles próprios provocam nas pessoas que são objecto do seu estudo, sendo estas entendidas a partir da sua perspectiva, pelo que o investigador qualitativo procura afastar as suas próprias crenças, perspectivas e predisposições. Baseando-se em métodos humanistas, o investigador qualitativo considera válidas todas as perspectivas, por conseguinte todos os contextos e pessoas são dignas de estudo, pelo que a investigação qualitativa é também considerada uma arte” (Ludovico, 2004, p. 66).</w:t>
      </w:r>
    </w:p>
    <w:p w:rsidR="008234E9" w:rsidRPr="00366333" w:rsidRDefault="00477020" w:rsidP="008234E9">
      <w:pPr>
        <w:pStyle w:val="SemEspaamento"/>
        <w:spacing w:line="360" w:lineRule="auto"/>
        <w:ind w:left="1416"/>
        <w:jc w:val="both"/>
        <w:rPr>
          <w:rFonts w:ascii="Times New Roman" w:hAnsi="Times New Roman" w:cs="Times New Roman"/>
          <w:sz w:val="24"/>
          <w:szCs w:val="24"/>
        </w:rPr>
      </w:pPr>
    </w:p>
    <w:p w:rsidR="008234E9" w:rsidRPr="00366333" w:rsidRDefault="00144A0A" w:rsidP="008234E9">
      <w:pPr>
        <w:pStyle w:val="SemEspaamento"/>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lastRenderedPageBreak/>
        <w:tab/>
        <w:t>De forma a recolher dados que nos conduzissem à percepção das representações das protagonistas sobre a importância da motivação no desenvolvimento da aprendizagem na educação pré-escolar, socorremo-nos da utilização de uma técnica de investigação: a entrevista, na sua vertente de semi-estruturada.</w:t>
      </w:r>
    </w:p>
    <w:p w:rsidR="008234E9" w:rsidRPr="00366333" w:rsidRDefault="00477020" w:rsidP="008234E9">
      <w:pPr>
        <w:pStyle w:val="SemEspaamento"/>
        <w:spacing w:line="360" w:lineRule="auto"/>
        <w:jc w:val="both"/>
        <w:rPr>
          <w:rFonts w:ascii="Times New Roman" w:hAnsi="Times New Roman" w:cs="Times New Roman"/>
          <w:sz w:val="24"/>
          <w:szCs w:val="24"/>
        </w:rPr>
      </w:pPr>
    </w:p>
    <w:p w:rsidR="008234E9" w:rsidRPr="00366333" w:rsidRDefault="00477020" w:rsidP="008234E9">
      <w:pPr>
        <w:pStyle w:val="SemEspaamento"/>
        <w:spacing w:line="360" w:lineRule="auto"/>
        <w:jc w:val="both"/>
        <w:rPr>
          <w:rFonts w:ascii="Times New Roman" w:hAnsi="Times New Roman" w:cs="Times New Roman"/>
          <w:sz w:val="24"/>
          <w:szCs w:val="24"/>
        </w:rPr>
      </w:pPr>
    </w:p>
    <w:p w:rsidR="008234E9" w:rsidRPr="00366333" w:rsidRDefault="00144A0A" w:rsidP="006162E9">
      <w:pPr>
        <w:pStyle w:val="PargrafodaLista"/>
        <w:numPr>
          <w:ilvl w:val="0"/>
          <w:numId w:val="6"/>
        </w:num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Questões orientadoras do estudo</w:t>
      </w:r>
    </w:p>
    <w:p w:rsidR="008234E9" w:rsidRPr="00366333" w:rsidRDefault="00144A0A" w:rsidP="008234E9">
      <w:pPr>
        <w:spacing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Tendo a preocupação de atender à nossa problemática, e de responder à nossa questão de partida, é fundamental compreender a importância dada por três educadoras em estudo, relativamente ao papel da motivação e o modo como esta pode ou não condicionar o processo de desenvolvimento e aprendizagem de um grupo de crianças de idades heterogéneas, de três e de quatro anos. Desta forma, organizamos as seguintes questões, que visam dar resposta à nossa problemática e que nos encaminharam ao longo do desenvolvimento deste estudo.</w:t>
      </w:r>
    </w:p>
    <w:p w:rsidR="008234E9" w:rsidRPr="00366333" w:rsidRDefault="00144A0A" w:rsidP="006162E9">
      <w:pPr>
        <w:pStyle w:val="PargrafodaLista"/>
        <w:numPr>
          <w:ilvl w:val="0"/>
          <w:numId w:val="4"/>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Qual a importância da motivação do processo ensino/aprendizagem durante a educação pré-escolar?</w:t>
      </w:r>
    </w:p>
    <w:p w:rsidR="008234E9" w:rsidRPr="00366333" w:rsidRDefault="00144A0A" w:rsidP="006162E9">
      <w:pPr>
        <w:pStyle w:val="PargrafodaLista"/>
        <w:numPr>
          <w:ilvl w:val="0"/>
          <w:numId w:val="4"/>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As estratégias de motivação devem ser adequadas às características das crianças?</w:t>
      </w:r>
    </w:p>
    <w:p w:rsidR="008234E9" w:rsidRPr="00366333" w:rsidRDefault="00144A0A" w:rsidP="006162E9">
      <w:pPr>
        <w:pStyle w:val="PargrafodaLista"/>
        <w:numPr>
          <w:ilvl w:val="0"/>
          <w:numId w:val="5"/>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A faixa etária das crianças condiciona de alguma forma a motivação do grupo com que se está a trabalhar? </w:t>
      </w:r>
    </w:p>
    <w:p w:rsidR="008234E9" w:rsidRPr="00366333" w:rsidRDefault="00144A0A" w:rsidP="006162E9">
      <w:pPr>
        <w:pStyle w:val="PargrafodaLista"/>
        <w:numPr>
          <w:ilvl w:val="0"/>
          <w:numId w:val="5"/>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Qual o tipo de actividades que são desenvolvidas durante a prática educativa da educadora?</w:t>
      </w:r>
    </w:p>
    <w:p w:rsidR="008234E9" w:rsidRPr="00366333" w:rsidRDefault="00144A0A" w:rsidP="006162E9">
      <w:pPr>
        <w:pStyle w:val="PargrafodaLista"/>
        <w:numPr>
          <w:ilvl w:val="0"/>
          <w:numId w:val="4"/>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De que modo a motivação pode contribuir e estimular a aprendizagem das crianças e o seu desenvolvimento?</w:t>
      </w:r>
    </w:p>
    <w:p w:rsidR="008234E9" w:rsidRPr="00A17DDE" w:rsidRDefault="00144A0A" w:rsidP="008234E9">
      <w:pPr>
        <w:spacing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Foram estas as questões orientadoras que estiveram compreendidas ao longo do estudo que fomos desenvolvendo. Estas foram cruciais na estruturação no enquadramento conceptual e teórico que suporta este trabalho.</w:t>
      </w:r>
    </w:p>
    <w:p w:rsidR="008234E9" w:rsidRPr="00366333" w:rsidRDefault="00144A0A" w:rsidP="006162E9">
      <w:pPr>
        <w:pStyle w:val="PargrafodaLista"/>
        <w:numPr>
          <w:ilvl w:val="0"/>
          <w:numId w:val="6"/>
        </w:num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Objectivos do estudo</w:t>
      </w:r>
    </w:p>
    <w:p w:rsidR="008234E9" w:rsidRPr="00366333" w:rsidRDefault="00144A0A" w:rsidP="008234E9">
      <w:pPr>
        <w:spacing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Depois de termos tido em conta a natureza e o objecto deste trabalho, nomeamos como objectivos os seguintes:</w:t>
      </w:r>
    </w:p>
    <w:p w:rsidR="008234E9" w:rsidRPr="00366333" w:rsidRDefault="00144A0A" w:rsidP="006162E9">
      <w:pPr>
        <w:pStyle w:val="PargrafodaLista"/>
        <w:numPr>
          <w:ilvl w:val="0"/>
          <w:numId w:val="4"/>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lastRenderedPageBreak/>
        <w:t>Conhecer a importância da motivação do processo ensino/aprendizagem durante a educação pré-escolar;</w:t>
      </w:r>
    </w:p>
    <w:p w:rsidR="008234E9" w:rsidRPr="00366333" w:rsidRDefault="00144A0A" w:rsidP="006162E9">
      <w:pPr>
        <w:pStyle w:val="PargrafodaLista"/>
        <w:numPr>
          <w:ilvl w:val="0"/>
          <w:numId w:val="4"/>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Identificar que estratégias de motivação são adequadas às características das crianças;</w:t>
      </w:r>
    </w:p>
    <w:p w:rsidR="008234E9" w:rsidRPr="00366333" w:rsidRDefault="00144A0A" w:rsidP="006162E9">
      <w:pPr>
        <w:pStyle w:val="PargrafodaLista"/>
        <w:numPr>
          <w:ilvl w:val="0"/>
          <w:numId w:val="5"/>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Saber se faixa etária das crianças condiciona de alguma forma a motivação do grupo com que se está a trabalhar;</w:t>
      </w:r>
    </w:p>
    <w:p w:rsidR="008234E9" w:rsidRPr="00366333" w:rsidRDefault="00144A0A" w:rsidP="006162E9">
      <w:pPr>
        <w:pStyle w:val="PargrafodaLista"/>
        <w:numPr>
          <w:ilvl w:val="0"/>
          <w:numId w:val="5"/>
        </w:num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Conhecer o tipo de actividades que são desenvolvidas durante a prática educativa das educadoras;</w:t>
      </w:r>
    </w:p>
    <w:p w:rsidR="008234E9" w:rsidRPr="00366333" w:rsidRDefault="00477020" w:rsidP="008234E9">
      <w:pPr>
        <w:pStyle w:val="PargrafodaLista"/>
        <w:spacing w:line="360" w:lineRule="auto"/>
        <w:jc w:val="both"/>
        <w:rPr>
          <w:rFonts w:ascii="Times New Roman" w:hAnsi="Times New Roman" w:cs="Times New Roman"/>
          <w:sz w:val="24"/>
          <w:szCs w:val="24"/>
        </w:rPr>
      </w:pPr>
    </w:p>
    <w:p w:rsidR="008234E9" w:rsidRPr="00366333" w:rsidRDefault="00144A0A" w:rsidP="006162E9">
      <w:pPr>
        <w:pStyle w:val="PargrafodaLista"/>
        <w:numPr>
          <w:ilvl w:val="0"/>
          <w:numId w:val="6"/>
        </w:num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Protagonistas do estudo</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A escolha das protagonistas do presente trabalho recaiu sobre três educadoras de infância, com grupos de idades heterogéneas, de três e de quatro anos de idade.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Inicialmente o nosso estudo iria incidir apenas na educadora da sala heterogénea com a posterior observação da prática pedagógica da mesma.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No entanto, os nossos planos tiveram que ser alterados pois troquei a ordem da investigação e realizei a observação antes de ter feito a entrevista. Este erro da minha parte, fez com que toda a metodologia fosse alterada. Só desta forma conseguiríamos obter resultados de investigação fiéis e precisos, que respondessem, assim, ao objecto de estudo inicialmente traçado. Deste modo, a metodologia foi modificada de uma para quatro entrevistas, a quatro educadoras de infância de faixas etárias diferentes como era nossa intenção. Contudo, apenas foi possível realizar três das quatro entrevistas que estavam previstas, pois uma das educadoras não se mostrou disponível para a realização da mesma.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Todas as educadoras foram contactadas individualmente e informadas do estudo que estava a ser norteado e, desde logo mostraram-se disponíveis a prestar o seu contributo, à excepção do caso referido anteriormente.</w:t>
      </w: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144A0A" w:rsidP="006162E9">
      <w:pPr>
        <w:pStyle w:val="PargrafodaLista"/>
        <w:numPr>
          <w:ilvl w:val="0"/>
          <w:numId w:val="6"/>
        </w:numPr>
        <w:spacing w:after="0"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 xml:space="preserve">Caracterização profissional </w:t>
      </w:r>
    </w:p>
    <w:p w:rsidR="008234E9"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Constituem-se como protagonistas do estudo as três educadoras de infância, pertencentes à mesma instituição, cujo número de anos de serviço docentes se pode verificar sistematizado no Quadro 2.</w:t>
      </w:r>
    </w:p>
    <w:p w:rsidR="008234E9" w:rsidRDefault="00477020" w:rsidP="008234E9">
      <w:pPr>
        <w:spacing w:after="0" w:line="360" w:lineRule="auto"/>
        <w:ind w:firstLine="360"/>
        <w:jc w:val="both"/>
        <w:rPr>
          <w:rFonts w:ascii="Times New Roman" w:hAnsi="Times New Roman" w:cs="Times New Roman"/>
          <w:sz w:val="24"/>
          <w:szCs w:val="24"/>
        </w:rPr>
      </w:pP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144A0A" w:rsidP="008234E9">
      <w:pPr>
        <w:spacing w:after="0" w:line="360" w:lineRule="auto"/>
        <w:ind w:firstLine="360"/>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Quadro 2 - Número de anos de serviço docente</w:t>
      </w:r>
    </w:p>
    <w:p w:rsidR="008234E9" w:rsidRPr="00366333" w:rsidRDefault="00477020" w:rsidP="008234E9">
      <w:pPr>
        <w:spacing w:after="0" w:line="360" w:lineRule="auto"/>
        <w:ind w:firstLine="360"/>
        <w:jc w:val="both"/>
        <w:rPr>
          <w:rFonts w:ascii="Times New Roman" w:hAnsi="Times New Roman" w:cs="Times New Roman"/>
          <w:b/>
          <w:sz w:val="24"/>
          <w:szCs w:val="24"/>
        </w:rPr>
      </w:pPr>
    </w:p>
    <w:tbl>
      <w:tblPr>
        <w:tblStyle w:val="Tabelacomgrelha"/>
        <w:tblW w:w="0" w:type="auto"/>
        <w:tblLook w:val="04A0"/>
      </w:tblPr>
      <w:tblGrid>
        <w:gridCol w:w="4322"/>
        <w:gridCol w:w="4322"/>
      </w:tblGrid>
      <w:tr w:rsidR="00C06C07" w:rsidTr="008234E9">
        <w:tc>
          <w:tcPr>
            <w:tcW w:w="4322" w:type="dxa"/>
          </w:tcPr>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Educadora</w:t>
            </w:r>
          </w:p>
        </w:tc>
        <w:tc>
          <w:tcPr>
            <w:tcW w:w="4322" w:type="dxa"/>
          </w:tcPr>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Anos de serviço docente</w:t>
            </w:r>
          </w:p>
        </w:tc>
      </w:tr>
      <w:tr w:rsidR="00C06C07" w:rsidTr="008234E9">
        <w:tc>
          <w:tcPr>
            <w:tcW w:w="4322"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Cláudia</w:t>
            </w:r>
          </w:p>
        </w:tc>
        <w:tc>
          <w:tcPr>
            <w:tcW w:w="4322"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17</w:t>
            </w:r>
          </w:p>
        </w:tc>
      </w:tr>
      <w:tr w:rsidR="00C06C07" w:rsidTr="008234E9">
        <w:tc>
          <w:tcPr>
            <w:tcW w:w="4322"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Maria</w:t>
            </w:r>
          </w:p>
        </w:tc>
        <w:tc>
          <w:tcPr>
            <w:tcW w:w="4322"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11</w:t>
            </w:r>
          </w:p>
        </w:tc>
      </w:tr>
      <w:tr w:rsidR="00C06C07" w:rsidTr="008234E9">
        <w:tc>
          <w:tcPr>
            <w:tcW w:w="4322"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Ana</w:t>
            </w:r>
          </w:p>
        </w:tc>
        <w:tc>
          <w:tcPr>
            <w:tcW w:w="4322" w:type="dxa"/>
          </w:tcPr>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11</w:t>
            </w:r>
          </w:p>
        </w:tc>
      </w:tr>
    </w:tbl>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Observamos no quadro que as três educadoras, identificadas pelos nomes fictícios de Cláudia, Maria e Ana, têm entre onze e dezassete anos de serviço docente, sendo a média correspondente de 13 anos.</w:t>
      </w:r>
    </w:p>
    <w:p w:rsidR="008234E9" w:rsidRPr="00366333" w:rsidRDefault="00144A0A" w:rsidP="006162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Esta categoria “caracterização profissional” engloba quatro sub-categorias de análise, as habilitações académicas, a trajectória profissional e a formação mais significativa dessa trajectória e os níveis etários dos grupos de crianças que as entrevistadas têm trabalhado.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Uma análise mais aprofundada desta categoria, permitiu-nos um conhecimento mais aprofundado referente aos aspectos pessoais e profissionais das protagonistas em causa.  </w:t>
      </w:r>
    </w:p>
    <w:p w:rsidR="008234E9"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No quadro seguinte podemos observar quais as habilitações académicas que as educadoras entrevistadas possuem.</w:t>
      </w: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144A0A" w:rsidP="008234E9">
      <w:pPr>
        <w:spacing w:after="0" w:line="360" w:lineRule="auto"/>
        <w:ind w:firstLine="360"/>
        <w:jc w:val="both"/>
        <w:rPr>
          <w:rFonts w:ascii="Times New Roman" w:hAnsi="Times New Roman" w:cs="Times New Roman"/>
          <w:b/>
          <w:sz w:val="24"/>
          <w:szCs w:val="24"/>
        </w:rPr>
      </w:pPr>
      <w:r w:rsidRPr="00366333">
        <w:rPr>
          <w:rFonts w:ascii="Times New Roman" w:hAnsi="Times New Roman" w:cs="Times New Roman"/>
          <w:b/>
          <w:sz w:val="24"/>
          <w:szCs w:val="24"/>
        </w:rPr>
        <w:t>Quadro 3 - Habilitações académicas</w:t>
      </w:r>
    </w:p>
    <w:p w:rsidR="008234E9" w:rsidRPr="00366333" w:rsidRDefault="00477020" w:rsidP="008234E9">
      <w:pPr>
        <w:spacing w:after="0" w:line="360" w:lineRule="auto"/>
        <w:ind w:firstLine="360"/>
        <w:jc w:val="both"/>
        <w:rPr>
          <w:rFonts w:ascii="Times New Roman" w:hAnsi="Times New Roman" w:cs="Times New Roman"/>
          <w:b/>
          <w:sz w:val="24"/>
          <w:szCs w:val="24"/>
        </w:rPr>
      </w:pPr>
    </w:p>
    <w:tbl>
      <w:tblPr>
        <w:tblStyle w:val="Tabelacomgrelha"/>
        <w:tblW w:w="0" w:type="auto"/>
        <w:tblLook w:val="04A0"/>
      </w:tblPr>
      <w:tblGrid>
        <w:gridCol w:w="1440"/>
        <w:gridCol w:w="1549"/>
        <w:gridCol w:w="1431"/>
        <w:gridCol w:w="1435"/>
        <w:gridCol w:w="1433"/>
        <w:gridCol w:w="1432"/>
      </w:tblGrid>
      <w:tr w:rsidR="00C06C07" w:rsidTr="008234E9">
        <w:tc>
          <w:tcPr>
            <w:tcW w:w="1440"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Sub-categoria</w:t>
            </w:r>
          </w:p>
        </w:tc>
        <w:tc>
          <w:tcPr>
            <w:tcW w:w="1549"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 Ocorrências</w:t>
            </w:r>
          </w:p>
        </w:tc>
        <w:tc>
          <w:tcPr>
            <w:tcW w:w="1431"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435"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433"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432"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rPr>
          <w:trHeight w:val="411"/>
        </w:trPr>
        <w:tc>
          <w:tcPr>
            <w:tcW w:w="1440" w:type="dxa"/>
            <w:vMerge w:val="restart"/>
          </w:tcPr>
          <w:p w:rsidR="008234E9" w:rsidRDefault="00477020" w:rsidP="008234E9">
            <w:pPr>
              <w:spacing w:line="360" w:lineRule="auto"/>
              <w:rPr>
                <w:rFonts w:ascii="Times New Roman" w:hAnsi="Times New Roman" w:cs="Times New Roman"/>
                <w:b/>
              </w:rPr>
            </w:pPr>
          </w:p>
          <w:p w:rsidR="008234E9" w:rsidRDefault="00477020" w:rsidP="008234E9">
            <w:pPr>
              <w:spacing w:line="360" w:lineRule="auto"/>
              <w:rPr>
                <w:rFonts w:ascii="Times New Roman" w:hAnsi="Times New Roman" w:cs="Times New Roman"/>
                <w:b/>
              </w:rPr>
            </w:pPr>
          </w:p>
          <w:p w:rsidR="008234E9" w:rsidRPr="00366333" w:rsidRDefault="00144A0A" w:rsidP="008234E9">
            <w:pPr>
              <w:spacing w:line="360" w:lineRule="auto"/>
              <w:rPr>
                <w:rFonts w:ascii="Times New Roman" w:hAnsi="Times New Roman" w:cs="Times New Roman"/>
                <w:b/>
              </w:rPr>
            </w:pPr>
            <w:r w:rsidRPr="00366333">
              <w:rPr>
                <w:rFonts w:ascii="Times New Roman" w:hAnsi="Times New Roman" w:cs="Times New Roman"/>
                <w:b/>
              </w:rPr>
              <w:t>Habilitações Académicas</w:t>
            </w: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Licenciatura em Educação de Infância</w:t>
            </w:r>
          </w:p>
        </w:tc>
        <w:tc>
          <w:tcPr>
            <w:tcW w:w="1431"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2"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440" w:type="dxa"/>
            <w:vMerge/>
          </w:tcPr>
          <w:p w:rsidR="008234E9" w:rsidRPr="00366333" w:rsidRDefault="00477020" w:rsidP="008234E9">
            <w:pPr>
              <w:spacing w:line="360" w:lineRule="auto"/>
              <w:jc w:val="both"/>
              <w:rPr>
                <w:rFonts w:ascii="Times New Roman" w:hAnsi="Times New Roman" w:cs="Times New Roman"/>
                <w:b/>
              </w:rPr>
            </w:pP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Bacharelato em Educação de Infância</w:t>
            </w:r>
          </w:p>
        </w:tc>
        <w:tc>
          <w:tcPr>
            <w:tcW w:w="1431"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5"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440" w:type="dxa"/>
            <w:vMerge/>
          </w:tcPr>
          <w:p w:rsidR="008234E9" w:rsidRPr="00366333" w:rsidRDefault="00477020" w:rsidP="008234E9">
            <w:pPr>
              <w:spacing w:line="360" w:lineRule="auto"/>
              <w:jc w:val="both"/>
              <w:rPr>
                <w:rFonts w:ascii="Times New Roman" w:hAnsi="Times New Roman" w:cs="Times New Roman"/>
                <w:b/>
              </w:rPr>
            </w:pP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Mestrado</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2989" w:type="dxa"/>
            <w:gridSpan w:val="2"/>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5</w:t>
            </w:r>
          </w:p>
        </w:tc>
      </w:tr>
    </w:tbl>
    <w:p w:rsidR="008234E9"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Relativamente à caracterização como profissional de cada uma das educadoras entrevistadas, podemos verificar que as educadoras Ana e Cláudia têm a Licenciatura em Educação de Infância, tendo esta, frequentado primeiramente o Bacharelato em Educação de Infância. A educadora Maria possui apenas o Bacharelato em Educação de Infância. Já a educadora Ana encontra-se a terminar o Mestrado.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Evidenciam-se alguns excertos das afirmações que a propósito foram referidas pelas educadoras Ana, Cláudia e Maria:</w:t>
      </w: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sz w:val="24"/>
          <w:szCs w:val="24"/>
        </w:rPr>
        <w:tab/>
        <w:t xml:space="preserve">(…) </w:t>
      </w:r>
      <w:r w:rsidRPr="00366333">
        <w:rPr>
          <w:rFonts w:ascii="Times New Roman" w:hAnsi="Times New Roman" w:cs="Times New Roman"/>
          <w:i/>
          <w:sz w:val="24"/>
          <w:szCs w:val="24"/>
        </w:rPr>
        <w:t>tenho a formação de educadores de infância, o curso antigo (…) ainda está em curso o Mestrado, falta só a parte final</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8234E9" w:rsidRPr="00366333" w:rsidRDefault="00144A0A" w:rsidP="008234E9">
      <w:pPr>
        <w:spacing w:line="360" w:lineRule="auto"/>
        <w:jc w:val="both"/>
        <w:rPr>
          <w:rFonts w:ascii="Times New Roman" w:hAnsi="Times New Roman" w:cs="Times New Roman"/>
          <w:sz w:val="24"/>
          <w:szCs w:val="24"/>
        </w:rPr>
      </w:pPr>
      <w:r w:rsidRPr="00366333">
        <w:rPr>
          <w:rFonts w:ascii="Times New Roman" w:hAnsi="Times New Roman" w:cs="Times New Roman"/>
          <w:sz w:val="24"/>
          <w:szCs w:val="24"/>
        </w:rPr>
        <w:tab/>
        <w:t xml:space="preserve">(…) </w:t>
      </w:r>
      <w:r w:rsidRPr="00366333">
        <w:rPr>
          <w:rFonts w:ascii="Times New Roman" w:hAnsi="Times New Roman" w:cs="Times New Roman"/>
          <w:i/>
          <w:sz w:val="24"/>
          <w:szCs w:val="24"/>
        </w:rPr>
        <w:t>tenho a Licenciatura em Educação de Infância, que fiz mais tarde (…) na altura só havia Bacharelato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(Cláudia)</w:t>
      </w:r>
    </w:p>
    <w:p w:rsidR="008234E9" w:rsidRDefault="00144A0A" w:rsidP="008234E9">
      <w:pPr>
        <w:spacing w:line="360" w:lineRule="auto"/>
        <w:jc w:val="both"/>
        <w:rPr>
          <w:rFonts w:ascii="Times New Roman" w:hAnsi="Times New Roman" w:cs="Times New Roman"/>
          <w:b/>
          <w:sz w:val="24"/>
          <w:szCs w:val="24"/>
        </w:rPr>
      </w:pPr>
      <w:r w:rsidRPr="00366333">
        <w:rPr>
          <w:rFonts w:ascii="Times New Roman" w:hAnsi="Times New Roman" w:cs="Times New Roman"/>
          <w:sz w:val="24"/>
          <w:szCs w:val="24"/>
        </w:rPr>
        <w:tab/>
        <w:t xml:space="preserve">(…) </w:t>
      </w:r>
      <w:r w:rsidRPr="00366333">
        <w:rPr>
          <w:rFonts w:ascii="Times New Roman" w:hAnsi="Times New Roman" w:cs="Times New Roman"/>
          <w:i/>
          <w:sz w:val="24"/>
          <w:szCs w:val="24"/>
        </w:rPr>
        <w:t>a minha formação inicial foi o Bacharelato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8234E9" w:rsidRDefault="00144A0A" w:rsidP="008234E9">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Ainda neste sentido, apurámos que todas as educadoras entrevistadas pretendem continuar a investir na formação profissional, para que se sintam mais actualizadas e preparadas.  </w:t>
      </w:r>
    </w:p>
    <w:p w:rsidR="008234E9"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quadro 4 demonstra os indicadores/ocorrências da trajectória profissional das educadoras.</w:t>
      </w:r>
    </w:p>
    <w:p w:rsidR="008234E9" w:rsidRPr="00104BAD"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b/>
          <w:sz w:val="24"/>
          <w:szCs w:val="24"/>
        </w:rPr>
        <w:t>Quadro 4 - Trajectória profissional</w:t>
      </w:r>
    </w:p>
    <w:p w:rsidR="008234E9" w:rsidRPr="00366333" w:rsidRDefault="00477020" w:rsidP="008234E9">
      <w:pPr>
        <w:spacing w:after="0" w:line="360" w:lineRule="auto"/>
        <w:ind w:firstLine="708"/>
        <w:jc w:val="both"/>
        <w:rPr>
          <w:rFonts w:ascii="Times New Roman" w:hAnsi="Times New Roman" w:cs="Times New Roman"/>
          <w:b/>
          <w:sz w:val="24"/>
          <w:szCs w:val="24"/>
        </w:rPr>
      </w:pPr>
    </w:p>
    <w:tbl>
      <w:tblPr>
        <w:tblStyle w:val="Tabelacomgrelha"/>
        <w:tblW w:w="0" w:type="auto"/>
        <w:tblLook w:val="04A0"/>
      </w:tblPr>
      <w:tblGrid>
        <w:gridCol w:w="1440"/>
        <w:gridCol w:w="1549"/>
        <w:gridCol w:w="1431"/>
        <w:gridCol w:w="1435"/>
        <w:gridCol w:w="1433"/>
        <w:gridCol w:w="1432"/>
      </w:tblGrid>
      <w:tr w:rsidR="00C06C07" w:rsidTr="008234E9">
        <w:tc>
          <w:tcPr>
            <w:tcW w:w="1440"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Sub-categorias</w:t>
            </w:r>
          </w:p>
        </w:tc>
        <w:tc>
          <w:tcPr>
            <w:tcW w:w="1549"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 Ocorrências</w:t>
            </w:r>
          </w:p>
        </w:tc>
        <w:tc>
          <w:tcPr>
            <w:tcW w:w="1431"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435"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433"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432"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440" w:type="dxa"/>
            <w:vMerge w:val="restart"/>
          </w:tcPr>
          <w:p w:rsidR="008234E9" w:rsidRDefault="00477020" w:rsidP="008234E9">
            <w:pPr>
              <w:spacing w:line="360" w:lineRule="auto"/>
              <w:jc w:val="both"/>
              <w:rPr>
                <w:rFonts w:ascii="Times New Roman" w:hAnsi="Times New Roman" w:cs="Times New Roman"/>
                <w:b/>
              </w:rPr>
            </w:pPr>
          </w:p>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Trajectória Profissional</w:t>
            </w:r>
          </w:p>
        </w:tc>
        <w:tc>
          <w:tcPr>
            <w:tcW w:w="1549" w:type="dxa"/>
          </w:tcPr>
          <w:p w:rsidR="008234E9" w:rsidRPr="00366333" w:rsidRDefault="00144A0A" w:rsidP="008234E9">
            <w:pPr>
              <w:spacing w:line="360" w:lineRule="auto"/>
              <w:jc w:val="both"/>
              <w:rPr>
                <w:rFonts w:ascii="Times New Roman" w:hAnsi="Times New Roman" w:cs="Times New Roman"/>
              </w:rPr>
            </w:pPr>
            <w:r>
              <w:rPr>
                <w:rFonts w:ascii="Times New Roman" w:hAnsi="Times New Roman" w:cs="Times New Roman"/>
              </w:rPr>
              <w:t>Creche e jardim de infância</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1440" w:type="dxa"/>
            <w:vMerge/>
          </w:tcPr>
          <w:p w:rsidR="008234E9" w:rsidRPr="00366333" w:rsidRDefault="00477020" w:rsidP="008234E9">
            <w:pPr>
              <w:spacing w:line="360" w:lineRule="auto"/>
              <w:jc w:val="both"/>
              <w:rPr>
                <w:rFonts w:ascii="Times New Roman" w:hAnsi="Times New Roman" w:cs="Times New Roman"/>
                <w:b/>
              </w:rPr>
            </w:pP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ATL</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2989" w:type="dxa"/>
            <w:gridSpan w:val="2"/>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5</w:t>
            </w:r>
          </w:p>
        </w:tc>
      </w:tr>
    </w:tbl>
    <w:p w:rsidR="008234E9" w:rsidRPr="00366333" w:rsidRDefault="00477020" w:rsidP="008234E9">
      <w:pPr>
        <w:spacing w:after="0" w:line="360" w:lineRule="auto"/>
        <w:ind w:firstLine="708"/>
        <w:jc w:val="both"/>
        <w:rPr>
          <w:rFonts w:ascii="Times New Roman" w:hAnsi="Times New Roman" w:cs="Times New Roman"/>
          <w:b/>
          <w:sz w:val="24"/>
          <w:szCs w:val="24"/>
        </w:rPr>
      </w:pPr>
    </w:p>
    <w:p w:rsidR="008234E9" w:rsidRPr="00366333" w:rsidRDefault="00477020" w:rsidP="008234E9">
      <w:pPr>
        <w:spacing w:after="0" w:line="360" w:lineRule="auto"/>
        <w:ind w:firstLine="708"/>
        <w:jc w:val="both"/>
        <w:rPr>
          <w:rFonts w:ascii="Times New Roman" w:hAnsi="Times New Roman" w:cs="Times New Roman"/>
          <w:b/>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Pela leitura dos dados todas as educadoras apresentam uma trajectória profissional nas valências de creche, jardim de infância e ATL, excepto a educadora Ana que não esteve na valência de ATL.</w:t>
      </w:r>
    </w:p>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144A0A" w:rsidP="008234E9">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b/>
          <w:sz w:val="24"/>
          <w:szCs w:val="24"/>
        </w:rPr>
        <w:t>Quadro 5 – Formação mais significativa dessa trajectória</w:t>
      </w:r>
    </w:p>
    <w:p w:rsidR="008234E9" w:rsidRPr="00366333" w:rsidRDefault="00477020" w:rsidP="008234E9">
      <w:pPr>
        <w:spacing w:after="0" w:line="360" w:lineRule="auto"/>
        <w:ind w:firstLine="708"/>
        <w:jc w:val="both"/>
        <w:rPr>
          <w:rFonts w:ascii="Times New Roman" w:hAnsi="Times New Roman" w:cs="Times New Roman"/>
          <w:b/>
          <w:sz w:val="24"/>
          <w:szCs w:val="24"/>
        </w:rPr>
      </w:pPr>
    </w:p>
    <w:tbl>
      <w:tblPr>
        <w:tblStyle w:val="Tabelacomgrelha"/>
        <w:tblW w:w="0" w:type="auto"/>
        <w:tblLook w:val="04A0"/>
      </w:tblPr>
      <w:tblGrid>
        <w:gridCol w:w="1440"/>
        <w:gridCol w:w="1549"/>
        <w:gridCol w:w="1431"/>
        <w:gridCol w:w="1435"/>
        <w:gridCol w:w="1433"/>
        <w:gridCol w:w="1432"/>
      </w:tblGrid>
      <w:tr w:rsidR="00C06C07" w:rsidTr="008234E9">
        <w:tc>
          <w:tcPr>
            <w:tcW w:w="1440"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Sub-categorias</w:t>
            </w:r>
          </w:p>
        </w:tc>
        <w:tc>
          <w:tcPr>
            <w:tcW w:w="1549"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 Ocorrências</w:t>
            </w:r>
          </w:p>
        </w:tc>
        <w:tc>
          <w:tcPr>
            <w:tcW w:w="1431"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435"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433"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432"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440" w:type="dxa"/>
            <w:vMerge w:val="restart"/>
          </w:tcPr>
          <w:p w:rsidR="008234E9" w:rsidRDefault="00477020" w:rsidP="008234E9">
            <w:pPr>
              <w:spacing w:line="360" w:lineRule="auto"/>
              <w:jc w:val="both"/>
              <w:rPr>
                <w:rFonts w:ascii="Times New Roman" w:hAnsi="Times New Roman" w:cs="Times New Roman"/>
                <w:b/>
              </w:rPr>
            </w:pPr>
          </w:p>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Formação mais significativa dessa trajectória</w:t>
            </w: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Especialização em necessidades educativas especiais</w:t>
            </w:r>
          </w:p>
        </w:tc>
        <w:tc>
          <w:tcPr>
            <w:tcW w:w="1431" w:type="dxa"/>
          </w:tcPr>
          <w:p w:rsidR="008234E9" w:rsidRPr="00366333" w:rsidRDefault="00477020" w:rsidP="008234E9">
            <w:pPr>
              <w:spacing w:line="360" w:lineRule="auto"/>
              <w:jc w:val="both"/>
              <w:rPr>
                <w:rFonts w:ascii="Times New Roman" w:hAnsi="Times New Roman" w:cs="Times New Roman"/>
              </w:rPr>
            </w:pPr>
          </w:p>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477020" w:rsidP="008234E9">
            <w:pPr>
              <w:spacing w:line="360" w:lineRule="auto"/>
              <w:jc w:val="both"/>
              <w:rPr>
                <w:rFonts w:ascii="Times New Roman" w:hAnsi="Times New Roman" w:cs="Times New Roman"/>
              </w:rPr>
            </w:pPr>
          </w:p>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477020" w:rsidP="008234E9">
            <w:pPr>
              <w:spacing w:line="360" w:lineRule="auto"/>
              <w:jc w:val="both"/>
              <w:rPr>
                <w:rFonts w:ascii="Times New Roman" w:hAnsi="Times New Roman" w:cs="Times New Roman"/>
              </w:rPr>
            </w:pPr>
          </w:p>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2" w:type="dxa"/>
          </w:tcPr>
          <w:p w:rsidR="008234E9" w:rsidRPr="00366333" w:rsidRDefault="00477020" w:rsidP="008234E9">
            <w:pPr>
              <w:spacing w:line="360" w:lineRule="auto"/>
              <w:jc w:val="both"/>
              <w:rPr>
                <w:rFonts w:ascii="Times New Roman" w:hAnsi="Times New Roman" w:cs="Times New Roman"/>
              </w:rPr>
            </w:pPr>
          </w:p>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440" w:type="dxa"/>
            <w:vMerge/>
          </w:tcPr>
          <w:p w:rsidR="008234E9" w:rsidRPr="00366333" w:rsidRDefault="00477020" w:rsidP="008234E9">
            <w:pPr>
              <w:spacing w:line="360" w:lineRule="auto"/>
              <w:jc w:val="both"/>
              <w:rPr>
                <w:rFonts w:ascii="Times New Roman" w:hAnsi="Times New Roman" w:cs="Times New Roman"/>
                <w:b/>
              </w:rPr>
            </w:pP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Complementos de formação</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2989" w:type="dxa"/>
            <w:gridSpan w:val="2"/>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bl>
    <w:p w:rsidR="008234E9" w:rsidRPr="00366333" w:rsidRDefault="00477020" w:rsidP="008234E9">
      <w:pPr>
        <w:spacing w:after="0" w:line="360" w:lineRule="auto"/>
        <w:ind w:firstLine="708"/>
        <w:jc w:val="both"/>
        <w:rPr>
          <w:rFonts w:ascii="Times New Roman" w:hAnsi="Times New Roman" w:cs="Times New Roman"/>
          <w:b/>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Quanto à formação mais significativa da trajectória profissional de cada uma das educadoras, podemos destacar que as educadoras Ana e Cláudia possuem uma especialização em necessidades educativas especiais, enquanto que a educadora Maria possui apenas complementos de formação na área da Educação.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Apresentamos em seguida, um excerto das declarações de duas das entrevistadas, acerca deste indicador:</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fiz a especialização em necessidades educativas especiais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8234E9" w:rsidRDefault="00144A0A" w:rsidP="008234E9">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o que eu mais gostei, foi fazer os complementos de formação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8234E9" w:rsidRDefault="00477020" w:rsidP="008234E9">
      <w:pPr>
        <w:spacing w:after="0" w:line="360" w:lineRule="auto"/>
        <w:ind w:firstLine="708"/>
        <w:jc w:val="both"/>
        <w:rPr>
          <w:rFonts w:ascii="Times New Roman" w:hAnsi="Times New Roman" w:cs="Times New Roman"/>
          <w:b/>
          <w:sz w:val="24"/>
          <w:szCs w:val="24"/>
        </w:rPr>
      </w:pPr>
    </w:p>
    <w:p w:rsidR="008234E9"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especialização em necessidades educativas especiais feita pelas educadoras Ana e Cláudia permitem a que estas consigam corresponder com mais eficácia a crianças com este tipo de dificuldades. A educadora Maria apesar de não ter feito nenhuma especialização, fez alguns complementos que lhe permitiram e, ainda permitem um grande à vontade perante os mais diversificados grupos de crianças.</w:t>
      </w:r>
    </w:p>
    <w:p w:rsidR="008234E9" w:rsidRDefault="00477020" w:rsidP="008234E9">
      <w:pPr>
        <w:spacing w:after="0" w:line="360" w:lineRule="auto"/>
        <w:ind w:firstLine="708"/>
        <w:jc w:val="both"/>
        <w:rPr>
          <w:rFonts w:ascii="Times New Roman" w:hAnsi="Times New Roman" w:cs="Times New Roman"/>
          <w:sz w:val="24"/>
          <w:szCs w:val="24"/>
        </w:rPr>
      </w:pPr>
    </w:p>
    <w:p w:rsidR="008234E9" w:rsidRPr="00F96AE1"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Quadro 6 – Níveis etários dos grupos de crianças com que tem trabalhado</w:t>
      </w:r>
    </w:p>
    <w:p w:rsidR="008234E9" w:rsidRPr="00366333" w:rsidRDefault="00477020" w:rsidP="008234E9">
      <w:pPr>
        <w:spacing w:after="0" w:line="360" w:lineRule="auto"/>
        <w:ind w:firstLine="708"/>
        <w:jc w:val="both"/>
        <w:rPr>
          <w:rFonts w:ascii="Times New Roman" w:hAnsi="Times New Roman" w:cs="Times New Roman"/>
          <w:b/>
          <w:sz w:val="24"/>
          <w:szCs w:val="24"/>
        </w:rPr>
      </w:pPr>
    </w:p>
    <w:tbl>
      <w:tblPr>
        <w:tblStyle w:val="Tabelacomgrelha"/>
        <w:tblW w:w="0" w:type="auto"/>
        <w:tblLook w:val="04A0"/>
      </w:tblPr>
      <w:tblGrid>
        <w:gridCol w:w="1440"/>
        <w:gridCol w:w="1549"/>
        <w:gridCol w:w="1431"/>
        <w:gridCol w:w="1435"/>
        <w:gridCol w:w="1433"/>
        <w:gridCol w:w="1432"/>
      </w:tblGrid>
      <w:tr w:rsidR="00C06C07" w:rsidTr="008234E9">
        <w:tc>
          <w:tcPr>
            <w:tcW w:w="1440"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Sub-categorias</w:t>
            </w:r>
          </w:p>
        </w:tc>
        <w:tc>
          <w:tcPr>
            <w:tcW w:w="1549"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 Ocorrências</w:t>
            </w:r>
          </w:p>
        </w:tc>
        <w:tc>
          <w:tcPr>
            <w:tcW w:w="1431"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435"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433"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432" w:type="dxa"/>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rPr>
          <w:trHeight w:val="1130"/>
        </w:trPr>
        <w:tc>
          <w:tcPr>
            <w:tcW w:w="1440" w:type="dxa"/>
            <w:vMerge w:val="restart"/>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Níveis etários dos grupos de crianças com que tem trabalhado</w:t>
            </w:r>
          </w:p>
        </w:tc>
        <w:tc>
          <w:tcPr>
            <w:tcW w:w="1549" w:type="dxa"/>
          </w:tcPr>
          <w:p w:rsidR="008234E9" w:rsidRPr="00F96AE1" w:rsidRDefault="00144A0A" w:rsidP="008234E9">
            <w:pPr>
              <w:spacing w:line="360" w:lineRule="auto"/>
              <w:jc w:val="both"/>
              <w:rPr>
                <w:rFonts w:ascii="Times New Roman" w:hAnsi="Times New Roman" w:cs="Times New Roman"/>
              </w:rPr>
            </w:pPr>
            <w:r w:rsidRPr="00366333">
              <w:rPr>
                <w:rFonts w:ascii="Times New Roman" w:hAnsi="Times New Roman" w:cs="Times New Roman"/>
              </w:rPr>
              <w:t>Todas as idades</w:t>
            </w:r>
          </w:p>
        </w:tc>
        <w:tc>
          <w:tcPr>
            <w:tcW w:w="1431"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p w:rsidR="008234E9" w:rsidRPr="00366333" w:rsidRDefault="00477020" w:rsidP="008234E9">
            <w:pPr>
              <w:spacing w:line="360" w:lineRule="auto"/>
              <w:jc w:val="both"/>
              <w:rPr>
                <w:rFonts w:ascii="Times New Roman" w:hAnsi="Times New Roman" w:cs="Times New Roman"/>
              </w:rPr>
            </w:pPr>
          </w:p>
          <w:p w:rsidR="008234E9" w:rsidRPr="00366333" w:rsidRDefault="00477020" w:rsidP="008234E9">
            <w:pPr>
              <w:spacing w:line="360" w:lineRule="auto"/>
              <w:jc w:val="both"/>
              <w:rPr>
                <w:rFonts w:ascii="Times New Roman" w:hAnsi="Times New Roman" w:cs="Times New Roman"/>
              </w:rPr>
            </w:pPr>
          </w:p>
        </w:tc>
        <w:tc>
          <w:tcPr>
            <w:tcW w:w="1432"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440" w:type="dxa"/>
            <w:vMerge/>
          </w:tcPr>
          <w:p w:rsidR="008234E9" w:rsidRPr="00366333" w:rsidRDefault="00477020" w:rsidP="008234E9">
            <w:pPr>
              <w:spacing w:line="360" w:lineRule="auto"/>
              <w:jc w:val="both"/>
              <w:rPr>
                <w:rFonts w:ascii="Times New Roman" w:hAnsi="Times New Roman" w:cs="Times New Roman"/>
              </w:rPr>
            </w:pPr>
          </w:p>
        </w:tc>
        <w:tc>
          <w:tcPr>
            <w:tcW w:w="1549"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Dezoito meses até aos dez anos</w:t>
            </w:r>
          </w:p>
        </w:tc>
        <w:tc>
          <w:tcPr>
            <w:tcW w:w="1431"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5"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433"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477020" w:rsidP="008234E9">
            <w:pPr>
              <w:spacing w:line="360" w:lineRule="auto"/>
              <w:jc w:val="both"/>
              <w:rPr>
                <w:rFonts w:ascii="Times New Roman" w:hAnsi="Times New Roman" w:cs="Times New Roman"/>
              </w:rPr>
            </w:pPr>
          </w:p>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2989" w:type="dxa"/>
            <w:gridSpan w:val="2"/>
          </w:tcPr>
          <w:p w:rsidR="008234E9"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431"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5"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3"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432" w:type="dxa"/>
          </w:tcPr>
          <w:p w:rsidR="008234E9"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bl>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Em relação aos níveis etários dos grupos de crianças com que têm trabalhado, a educadora Ana e Cláudia trabalharam com crianças de todas as idades, já a educadora Maria trabalhou com crianças dos dezoito meses aos dez anos.</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6162E9">
      <w:pPr>
        <w:pStyle w:val="PargrafodaLista"/>
        <w:numPr>
          <w:ilvl w:val="0"/>
          <w:numId w:val="6"/>
        </w:num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Opções e procedimentos metodológicos</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Segundo Estrela (1994, p. 6), a “metodologia consiste na organização e fundamentação de um conjunto de métodos e técnicas de investigação”.</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Como nos esclarece Almeida &amp; Pinto (1995, p. 92) a metodologia é “a organização crítica das práticas de investigação”.</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 xml:space="preserve">É uma ferramenta de estudo que possibilita converter operacionalmente, numa nova perspectiva pedagógica. (Estrela, 1994, p.18). </w:t>
      </w:r>
    </w:p>
    <w:p w:rsidR="008234E9" w:rsidRPr="00366333" w:rsidRDefault="00144A0A" w:rsidP="008234E9">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Perante os pressupostos destes autores passamos de seguida, a apresentar os diferentes passos que demos em direcção ao desenvolvimento do nosso trabalho, em particular as opções e procedimentos metodológicos que realizámos relativamente à recolha, tratamento e análise dos dados.</w:t>
      </w:r>
    </w:p>
    <w:p w:rsidR="008234E9" w:rsidRPr="00366333" w:rsidRDefault="00477020" w:rsidP="008234E9">
      <w:pPr>
        <w:spacing w:after="0" w:line="360" w:lineRule="auto"/>
        <w:ind w:firstLine="360"/>
        <w:jc w:val="both"/>
        <w:rPr>
          <w:rFonts w:ascii="Times New Roman" w:hAnsi="Times New Roman" w:cs="Times New Roman"/>
          <w:sz w:val="24"/>
          <w:szCs w:val="24"/>
        </w:rPr>
      </w:pPr>
    </w:p>
    <w:p w:rsidR="008234E9" w:rsidRPr="00366333" w:rsidRDefault="00144A0A" w:rsidP="006162E9">
      <w:pPr>
        <w:pStyle w:val="PargrafodaLista"/>
        <w:numPr>
          <w:ilvl w:val="1"/>
          <w:numId w:val="6"/>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Delineamento do estudo</w:t>
      </w:r>
    </w:p>
    <w:p w:rsidR="008234E9" w:rsidRPr="00366333" w:rsidRDefault="00144A0A" w:rsidP="008234E9">
      <w:pPr>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Considerando o objecto da investigação e o quadro teórico e metodológico que conceptualmente o suporta, o estudo verificou-se, como já referimos, anteriormente, </w:t>
      </w:r>
      <w:r w:rsidRPr="00366333">
        <w:rPr>
          <w:rFonts w:ascii="Times New Roman" w:hAnsi="Times New Roman" w:cs="Times New Roman"/>
          <w:sz w:val="24"/>
          <w:szCs w:val="24"/>
        </w:rPr>
        <w:lastRenderedPageBreak/>
        <w:t>junto de três educadoras de infância, sendo os dados recolhidos para esta investigação através de uma entrevista semi-estruturada realizada a cada uma das educadoras.</w:t>
      </w:r>
    </w:p>
    <w:p w:rsidR="008234E9" w:rsidRPr="00366333" w:rsidRDefault="00144A0A" w:rsidP="006162E9">
      <w:pPr>
        <w:pStyle w:val="PargrafodaLista"/>
        <w:numPr>
          <w:ilvl w:val="1"/>
          <w:numId w:val="6"/>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Recolha e tratamento de dados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Numa fase posterior à definição inicial do estudo relativamente ao seu objecto, objectivos e protagonistas tivemos que definir o método mais eficaz para obter os dados precisos para a obtenção dos respectivos objectivos, mantendo sempre presentes as questões de pesquisa constituídas. Segundo Tuckman (2000, p. 307), os investigadores valem-se do uso da entrevista “para transformar em dados a informação directamente comunicada por uma pessoa”. </w:t>
      </w: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6162E9">
      <w:pPr>
        <w:pStyle w:val="PargrafodaLista"/>
        <w:numPr>
          <w:ilvl w:val="1"/>
          <w:numId w:val="6"/>
        </w:numPr>
        <w:spacing w:after="0"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Entrevistas</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Depois de reflectidos todos estes aspectos, para a recolha dos dados, recorremos, como já foi referido, à técnica da entrevista, na sua modalidade semi-estruturada com a qual, de acordo com Tuckman (2000, p. 348), conseguimos obter “os dados desejados com a máxima eficácia e a mínima distorção”.</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Esta é uma técnica que permite “a recolha de dados de opinião que permitem não só fornecer pistas para a caracterização do processo em estudo, como também conhecer, sob alguns aspectos, os intervenientes do processo ” (Estrela, 1994, p.342).</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Na mesma linha de pensamento seguiram Bogdan e Biklen (1994), que referiram a importância do uso da entrevista ao ressaltarem que “ a entrevista é utilizada para recolher dados descritivos na linguagem do próprio sujeito, permitindo ao investigador desenvolver intuitivamente uma ideia sobre a maneira como os sujeitos interpretam aspectos do mundo” (p. 134).</w:t>
      </w:r>
    </w:p>
    <w:p w:rsidR="008234E9" w:rsidRPr="00366333" w:rsidRDefault="00477020" w:rsidP="008234E9">
      <w:pPr>
        <w:pStyle w:val="PargrafodaLista"/>
        <w:spacing w:after="0" w:line="360" w:lineRule="auto"/>
        <w:ind w:left="1440"/>
        <w:jc w:val="both"/>
        <w:rPr>
          <w:rFonts w:ascii="Times New Roman" w:hAnsi="Times New Roman" w:cs="Times New Roman"/>
          <w:b/>
          <w:sz w:val="24"/>
          <w:szCs w:val="24"/>
          <w:highlight w:val="magenta"/>
        </w:rPr>
      </w:pPr>
    </w:p>
    <w:p w:rsidR="008234E9" w:rsidRPr="00366333" w:rsidRDefault="00144A0A" w:rsidP="006162E9">
      <w:pPr>
        <w:pStyle w:val="PargrafodaLista"/>
        <w:numPr>
          <w:ilvl w:val="1"/>
          <w:numId w:val="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Elaboração do guião da entrevista</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Antes de realizarmos a entrevista tivemos de prepará-la e de tratar o seu guião de um modo ponderado e cuidado, o que fez com que tivéssemos de reflectir de forma atenta durante a sua elaboração. Esta foi sustentada por um guião de natureza flexível, com o intuito de, no decorrer da sua realização, fosse respeitada a privacidade das entrevistadas, para que assim, conseguíssemos alcançar os objectivos pretendidos e definidos inicialmente.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Como refere Estrela (1994) a definição clara dos objectivos é uma questão essencial na preparação da entrevista, pois possibilita uma maior maleabilidade na escolha dos procedimentos a seguir.</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O guião orientador da entrevista baseia-se principalmente “ como um apoio ao entrevistador e não como um registo exaustivo e rigoroso de questões a colocar ao entrevistado” (Horta, 2006, p. 113).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mesmo guião (ver Anexo 3) tinha como tema “A Motivação e Aprendizagem no desenvolvimento das crianças” e como objectivo geral “conhecer a importância da motivação e o modo como esta pode ou não condicionar o processo de desenvolvimento e aprendizagem de um grupo de crianças de idades heterogéneas, 3 e 4 anos”, sendo este constituído por quatro blocos, que de seguida iremos apresentar:</w:t>
      </w:r>
    </w:p>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477020" w:rsidP="008234E9">
      <w:pPr>
        <w:spacing w:after="0" w:line="360" w:lineRule="auto"/>
        <w:jc w:val="both"/>
        <w:rPr>
          <w:rFonts w:ascii="Times New Roman" w:hAnsi="Times New Roman" w:cs="Times New Roman"/>
          <w:b/>
          <w:sz w:val="24"/>
          <w:szCs w:val="24"/>
        </w:rPr>
      </w:pPr>
    </w:p>
    <w:p w:rsidR="008234E9" w:rsidRPr="00366333" w:rsidRDefault="00144A0A" w:rsidP="008234E9">
      <w:pPr>
        <w:spacing w:after="0" w:line="360" w:lineRule="auto"/>
        <w:jc w:val="both"/>
        <w:rPr>
          <w:rFonts w:ascii="Times New Roman" w:hAnsi="Times New Roman" w:cs="Times New Roman"/>
          <w:b/>
          <w:i/>
          <w:sz w:val="24"/>
          <w:szCs w:val="24"/>
        </w:rPr>
      </w:pPr>
      <w:r w:rsidRPr="00366333">
        <w:rPr>
          <w:rFonts w:ascii="Times New Roman" w:hAnsi="Times New Roman" w:cs="Times New Roman"/>
          <w:b/>
          <w:i/>
          <w:sz w:val="24"/>
          <w:szCs w:val="24"/>
        </w:rPr>
        <w:t>BLOCO A - Explicação do trabalho que está a ser realizado</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Com este primeiro bloco, ambicionávamos explicar e legitimar o trabalho que estava a ser realizado e motivar as entrevistadas, informando-as sobre o estudo em curso e os seus principais objectivos e, ainda, requerer o seu contributo para a elaboração do mesmo, garantindo-lhe o anonimato e a confidencialidade das informações fornecidas.</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spacing w:after="0" w:line="360" w:lineRule="auto"/>
        <w:jc w:val="both"/>
        <w:rPr>
          <w:rFonts w:ascii="Times New Roman" w:hAnsi="Times New Roman" w:cs="Times New Roman"/>
          <w:b/>
          <w:i/>
          <w:sz w:val="24"/>
          <w:szCs w:val="24"/>
        </w:rPr>
      </w:pPr>
      <w:r w:rsidRPr="00366333">
        <w:rPr>
          <w:rFonts w:ascii="Times New Roman" w:hAnsi="Times New Roman" w:cs="Times New Roman"/>
          <w:b/>
          <w:i/>
          <w:sz w:val="24"/>
          <w:szCs w:val="24"/>
        </w:rPr>
        <w:t>BLOCO B - Formação académica e complementar da educadora</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b/>
          <w:sz w:val="24"/>
          <w:szCs w:val="24"/>
        </w:rPr>
        <w:tab/>
      </w:r>
      <w:r w:rsidRPr="00366333">
        <w:rPr>
          <w:rFonts w:ascii="Times New Roman" w:hAnsi="Times New Roman" w:cs="Times New Roman"/>
          <w:sz w:val="24"/>
          <w:szCs w:val="24"/>
        </w:rPr>
        <w:t>Tinha como objectivo reconhecer a formação académica e complementar das entrevistadas.</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b/>
          <w:sz w:val="24"/>
          <w:szCs w:val="24"/>
        </w:rPr>
        <w:t xml:space="preserve"> </w:t>
      </w:r>
    </w:p>
    <w:p w:rsidR="008234E9" w:rsidRPr="00366333" w:rsidRDefault="00144A0A" w:rsidP="008234E9">
      <w:pPr>
        <w:spacing w:after="0" w:line="360" w:lineRule="auto"/>
        <w:jc w:val="both"/>
        <w:rPr>
          <w:rFonts w:ascii="Times New Roman" w:hAnsi="Times New Roman" w:cs="Times New Roman"/>
          <w:b/>
          <w:i/>
          <w:sz w:val="24"/>
          <w:szCs w:val="24"/>
        </w:rPr>
      </w:pPr>
      <w:r w:rsidRPr="00366333">
        <w:rPr>
          <w:rFonts w:ascii="Times New Roman" w:hAnsi="Times New Roman" w:cs="Times New Roman"/>
          <w:b/>
          <w:i/>
          <w:sz w:val="24"/>
          <w:szCs w:val="24"/>
        </w:rPr>
        <w:t>BLOCO C - Saber as estratégias de motivação nas actividades planificadas pela educadora</w:t>
      </w: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b/>
          <w:sz w:val="24"/>
          <w:szCs w:val="24"/>
        </w:rPr>
        <w:tab/>
      </w:r>
      <w:r w:rsidRPr="00366333">
        <w:rPr>
          <w:rFonts w:ascii="Times New Roman" w:hAnsi="Times New Roman" w:cs="Times New Roman"/>
          <w:sz w:val="24"/>
          <w:szCs w:val="24"/>
        </w:rPr>
        <w:t>Visava compreender a importância da utilização das estratégias de motivação, para uma melhor aprendizagem das crianças.</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spacing w:after="0" w:line="360" w:lineRule="auto"/>
        <w:jc w:val="both"/>
        <w:rPr>
          <w:rFonts w:ascii="Times New Roman" w:hAnsi="Times New Roman" w:cs="Times New Roman"/>
          <w:b/>
          <w:i/>
          <w:sz w:val="24"/>
          <w:szCs w:val="24"/>
        </w:rPr>
      </w:pPr>
      <w:r w:rsidRPr="00366333">
        <w:rPr>
          <w:rFonts w:ascii="Times New Roman" w:hAnsi="Times New Roman" w:cs="Times New Roman"/>
          <w:b/>
          <w:i/>
          <w:sz w:val="24"/>
          <w:szCs w:val="24"/>
        </w:rPr>
        <w:t>BLOCO D - Conhecer o papel da motivação no desenvolvimento e aprendizagem das crianças</w:t>
      </w:r>
    </w:p>
    <w:p w:rsidR="008234E9" w:rsidRPr="00366333" w:rsidRDefault="00477020" w:rsidP="008234E9">
      <w:pPr>
        <w:spacing w:after="0" w:line="360" w:lineRule="auto"/>
        <w:jc w:val="both"/>
        <w:rPr>
          <w:rFonts w:ascii="Times New Roman" w:hAnsi="Times New Roman" w:cs="Times New Roman"/>
          <w:b/>
          <w:i/>
          <w:sz w:val="24"/>
          <w:szCs w:val="24"/>
        </w:rPr>
      </w:pP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b/>
          <w:i/>
          <w:sz w:val="24"/>
          <w:szCs w:val="24"/>
        </w:rPr>
        <w:tab/>
      </w:r>
      <w:r w:rsidRPr="00366333">
        <w:rPr>
          <w:rFonts w:ascii="Times New Roman" w:hAnsi="Times New Roman" w:cs="Times New Roman"/>
          <w:sz w:val="24"/>
          <w:szCs w:val="24"/>
        </w:rPr>
        <w:t>Por fim, com este último bloco pretendíamos conhecer o tipo de actividades que são desenvolvidas durante a prática educativa da educadora</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6162E9">
      <w:pPr>
        <w:pStyle w:val="PargrafodaLista"/>
        <w:numPr>
          <w:ilvl w:val="1"/>
          <w:numId w:val="6"/>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Realização das entrevistas</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três educadoras foram contactadas, individual e pessoalmente, tendo mostrado interesse e disponibilidade em participar no estudo. Numa fase posterior, seguiu-se a realização das entrevistas, que teve a duração de cerca de trinta a quarenta minutos de duração, nos dias, locais e horas acordados e, segundo Pacheco (1995) é fundamental haver a preocupação por um ambiente adequado e não susceptível de interferências, aspecto que também tivemos em consideração.</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Segundo Merton e Kendall (cit. por Bogdan e Biklen, 1994), “as entrevistas qualitativas variam quanto ao grau de estruturação. Algumas, embora relativamente abertas, centram-se em tópicos determinados ou podem ser guiadas por questões gerais” (p. 135).</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Tendo o guião por referência, explicitámos os objectivos da investigação e as suas condições de realização, situação em que, como refere Pacheco (1995), houve a preocupação de saber escutar e saber dar pistas. Deste modo, conseguimos evitar dar a sensação de estarmos a examinar as entrevistadas, mas optámos por explorar a consistência e coerência das suas palavras.</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Numa fase seguinte e, para registo dos dados, mantendo sempre a qualidade dos mesmos, informamos, com a autorização prévia das entrevistadas, que iríamos proceder à gravação áudio das entrevistas a efectuar.</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b/>
          <w:sz w:val="24"/>
          <w:szCs w:val="24"/>
        </w:rPr>
        <w:tab/>
      </w:r>
    </w:p>
    <w:p w:rsidR="008234E9" w:rsidRPr="00366333" w:rsidRDefault="00144A0A" w:rsidP="006162E9">
      <w:pPr>
        <w:pStyle w:val="PargrafodaLista"/>
        <w:numPr>
          <w:ilvl w:val="1"/>
          <w:numId w:val="6"/>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Elaboração dos protocolos das entrevistas</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Após a realização das entrevistas, procedemos à redacção dos respectivos protocolos, com a passagem a escrito, na íntegra, dos registos áudio obtidos (ver Anexo 4, 8 e 12).</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Por fim e, de modo a garantir o anonimato das entrevistadas, pedimos a cada uma destas que se atribuíssem a si próprias um nome fictício antes de iniciarmos cada entrevista, a saber: Cláudia, Maria e Ana.</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6162E9">
      <w:pPr>
        <w:pStyle w:val="PargrafodaLista"/>
        <w:numPr>
          <w:ilvl w:val="0"/>
          <w:numId w:val="6"/>
        </w:num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Tratamento dos dados</w:t>
      </w:r>
    </w:p>
    <w:p w:rsidR="008234E9" w:rsidRPr="00366333" w:rsidRDefault="00144A0A" w:rsidP="006162E9">
      <w:pPr>
        <w:pStyle w:val="PargrafodaLista"/>
        <w:numPr>
          <w:ilvl w:val="1"/>
          <w:numId w:val="6"/>
        </w:num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 xml:space="preserve">Análise de conteúdo das entrevistas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Recorremos à técnica de análise de conteúdo para o tratamento dos dados obtidos, a qual se traduz, de acordo com Bardin (cit. por Ludovico, 2004, p. 78), num </w:t>
      </w:r>
    </w:p>
    <w:p w:rsidR="008234E9" w:rsidRPr="00366333" w:rsidRDefault="00477020" w:rsidP="008234E9">
      <w:pPr>
        <w:spacing w:after="0" w:line="360" w:lineRule="auto"/>
        <w:ind w:firstLine="708"/>
        <w:jc w:val="both"/>
        <w:rPr>
          <w:rFonts w:ascii="Times New Roman" w:hAnsi="Times New Roman" w:cs="Times New Roman"/>
          <w:sz w:val="24"/>
          <w:szCs w:val="24"/>
        </w:rPr>
      </w:pPr>
    </w:p>
    <w:p w:rsidR="008234E9" w:rsidRPr="00366333" w:rsidRDefault="00144A0A" w:rsidP="008234E9">
      <w:pPr>
        <w:spacing w:after="0" w:line="240" w:lineRule="auto"/>
        <w:ind w:left="1416"/>
        <w:jc w:val="both"/>
        <w:rPr>
          <w:rFonts w:ascii="Times New Roman" w:hAnsi="Times New Roman" w:cs="Times New Roman"/>
          <w:sz w:val="24"/>
          <w:szCs w:val="24"/>
        </w:rPr>
      </w:pPr>
      <w:r w:rsidRPr="00366333">
        <w:rPr>
          <w:rFonts w:ascii="Times New Roman" w:hAnsi="Times New Roman" w:cs="Times New Roman"/>
          <w:sz w:val="24"/>
          <w:szCs w:val="24"/>
        </w:rPr>
        <w:t>“Conjunto de técnicas de análise das comunicações visando obter, por procedimentos sistemáticos e objectivos de descrição do conteúdo das mensagens, indicadores (quantitativos ou não) que permitam a inferência de conhecimentos relativos às condições de produção/recepção (variáveis inferidas) dessas mensagens”.</w:t>
      </w:r>
    </w:p>
    <w:p w:rsidR="008234E9" w:rsidRPr="00366333" w:rsidRDefault="00477020" w:rsidP="008234E9">
      <w:pPr>
        <w:spacing w:line="360" w:lineRule="auto"/>
        <w:jc w:val="both"/>
        <w:rPr>
          <w:rFonts w:ascii="Times New Roman" w:hAnsi="Times New Roman" w:cs="Times New Roman"/>
          <w:sz w:val="24"/>
          <w:szCs w:val="24"/>
        </w:rPr>
      </w:pP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O seu objectivo é, pois, realizar conclusões, “com base numa lógica explicitada e fundamentada sobre as mensagens cujas características foram inventariadas e sistematizadas” (Vala, cit. por Horta, 2006, p. 116). </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Deste modo, a análise de conteúdo é determinada através de regras de homogeneidade, exaustividade, objectividade, exclusividade, adequação, e pertinência (Ludovico, 2004).</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Depois uma leitura minuciosa dos protocolos, iniciámos a análise de conteúdo das entrevistas, que seguiu as seguintes etapas: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1.ª etapa: preparação de uma grelha de análise provisória de acordo com o Guião da entrevista e da leitura dos protocolos das três entrevistas efectuadas.</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2.ª etapa: realizámos o primeiro tratamento das entrevistas, eliminando as questões e pormenores que não fossem necessários (ver Anexo 5, 9 e 13).</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3.ª etapa: executámos a pré-categorização do </w:t>
      </w:r>
      <w:r w:rsidRPr="00366333">
        <w:rPr>
          <w:rFonts w:ascii="Times New Roman" w:hAnsi="Times New Roman" w:cs="Times New Roman"/>
          <w:i/>
          <w:sz w:val="24"/>
          <w:szCs w:val="24"/>
        </w:rPr>
        <w:t>corpus</w:t>
      </w:r>
      <w:r w:rsidRPr="00366333">
        <w:rPr>
          <w:rFonts w:ascii="Times New Roman" w:hAnsi="Times New Roman" w:cs="Times New Roman"/>
          <w:sz w:val="24"/>
          <w:szCs w:val="24"/>
        </w:rPr>
        <w:t xml:space="preserve"> da informação pela sua divisão em unidades de sentido (ver Anexo 6, 10 e 14).</w:t>
      </w:r>
    </w:p>
    <w:p w:rsidR="008234E9" w:rsidRPr="00366333"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4.ª etapa: procedemos à categorização do supracitado </w:t>
      </w:r>
      <w:r w:rsidRPr="00366333">
        <w:rPr>
          <w:rFonts w:ascii="Times New Roman" w:hAnsi="Times New Roman" w:cs="Times New Roman"/>
          <w:i/>
          <w:sz w:val="24"/>
          <w:szCs w:val="24"/>
        </w:rPr>
        <w:t>corpus</w:t>
      </w:r>
      <w:r w:rsidRPr="00366333">
        <w:rPr>
          <w:rFonts w:ascii="Times New Roman" w:hAnsi="Times New Roman" w:cs="Times New Roman"/>
          <w:sz w:val="24"/>
          <w:szCs w:val="24"/>
        </w:rPr>
        <w:t xml:space="preserve"> com a sua distribuição por categorias e sub-categorias, em função da grelha de análise elaborada (ver Anexo 7, 11 e 15).</w:t>
      </w:r>
    </w:p>
    <w:p w:rsidR="008234E9" w:rsidRPr="00366333" w:rsidRDefault="00144A0A" w:rsidP="008234E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5.ª etapa: efectuámos a categorização comparativa dos dados – após a categorização dos dados de cada uma das entrevistas e, numa fase posterior, elaborámos um quadro comparativo de categorização das três entrevistas (ver Anexo 16), com o objectivo de conseguirmos obter uma visão de conjunto dos mesmos, mais alargada e concisa, de forma a que seja mais fácil a sua interpretação.</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6162E9">
      <w:pPr>
        <w:pStyle w:val="PargrafodaLista"/>
        <w:numPr>
          <w:ilvl w:val="1"/>
          <w:numId w:val="6"/>
        </w:numPr>
        <w:spacing w:after="0"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Análise e interpretação dos dados</w:t>
      </w:r>
    </w:p>
    <w:p w:rsidR="008234E9" w:rsidRPr="00081A5B" w:rsidRDefault="00144A0A" w:rsidP="008234E9">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O processo de análise e interpretação dos dados foi cumprido de acordo e a partir dos quadros de síntese de informação, constituídos com base na grelha de categorização comparativa dos dados nesta contida, recorrendo assim, à comparação e no significado das representações verbalizadas pelas três protagonistas do estudo.</w:t>
      </w:r>
    </w:p>
    <w:p w:rsidR="008234E9" w:rsidRPr="00366333" w:rsidRDefault="00144A0A" w:rsidP="008234E9">
      <w:pPr>
        <w:spacing w:after="0" w:line="360" w:lineRule="auto"/>
        <w:jc w:val="both"/>
        <w:rPr>
          <w:rFonts w:ascii="Times New Roman" w:hAnsi="Times New Roman" w:cs="Times New Roman"/>
          <w:b/>
          <w:smallCaps/>
          <w:sz w:val="32"/>
          <w:szCs w:val="32"/>
        </w:rPr>
      </w:pPr>
      <w:r>
        <w:rPr>
          <w:rFonts w:ascii="Times New Roman" w:hAnsi="Times New Roman" w:cs="Times New Roman"/>
          <w:b/>
          <w:smallCaps/>
          <w:sz w:val="32"/>
          <w:szCs w:val="32"/>
        </w:rPr>
        <w:lastRenderedPageBreak/>
        <w:t>CAPÍTULO IV</w:t>
      </w:r>
    </w:p>
    <w:p w:rsidR="008234E9" w:rsidRPr="00366333" w:rsidRDefault="00144A0A" w:rsidP="008234E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t>APRESENTAÇÃO E ANÁLISE INTERPRETATIVA DOS DADOS</w:t>
      </w:r>
    </w:p>
    <w:p w:rsidR="008234E9" w:rsidRPr="00366333" w:rsidRDefault="00477020" w:rsidP="008234E9">
      <w:pPr>
        <w:spacing w:after="0" w:line="360" w:lineRule="auto"/>
        <w:jc w:val="both"/>
        <w:rPr>
          <w:rFonts w:ascii="Times New Roman" w:hAnsi="Times New Roman" w:cs="Times New Roman"/>
          <w:b/>
          <w:smallCaps/>
          <w:sz w:val="32"/>
          <w:szCs w:val="32"/>
        </w:rPr>
      </w:pPr>
    </w:p>
    <w:p w:rsidR="00747818" w:rsidRPr="00366333" w:rsidRDefault="00144A0A" w:rsidP="00747818">
      <w:pPr>
        <w:spacing w:line="360" w:lineRule="auto"/>
        <w:jc w:val="both"/>
        <w:rPr>
          <w:rFonts w:ascii="Times New Roman" w:hAnsi="Times New Roman" w:cs="Times New Roman"/>
          <w:b/>
          <w:sz w:val="28"/>
          <w:szCs w:val="28"/>
        </w:rPr>
      </w:pPr>
      <w:r w:rsidRPr="00366333">
        <w:rPr>
          <w:rFonts w:ascii="Times New Roman" w:hAnsi="Times New Roman" w:cs="Times New Roman"/>
          <w:b/>
          <w:sz w:val="28"/>
          <w:szCs w:val="28"/>
        </w:rPr>
        <w:t>Introdução</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No presente capítulo, iremos proceder à apresentação e análise interpretativa dos dados, tendo sempre como referência o quadro conceptual que o suporta, bem como as questões de pesquisa e os objetivos que nos nortearam no decorrer na nossa investigação. Neste sentido, estamos</w:t>
      </w:r>
    </w:p>
    <w:p w:rsidR="00747818" w:rsidRPr="00366333" w:rsidRDefault="00144A0A" w:rsidP="00747818">
      <w:pPr>
        <w:tabs>
          <w:tab w:val="left" w:pos="1697"/>
        </w:tab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ab/>
      </w:r>
    </w:p>
    <w:p w:rsidR="00747818" w:rsidRPr="00366333" w:rsidRDefault="00144A0A" w:rsidP="00747818">
      <w:pPr>
        <w:spacing w:after="0" w:line="240" w:lineRule="auto"/>
        <w:ind w:left="1416"/>
        <w:jc w:val="both"/>
        <w:rPr>
          <w:rFonts w:ascii="Times New Roman" w:hAnsi="Times New Roman" w:cs="Times New Roman"/>
          <w:sz w:val="24"/>
          <w:szCs w:val="24"/>
        </w:rPr>
      </w:pPr>
      <w:r w:rsidRPr="00366333">
        <w:rPr>
          <w:rFonts w:ascii="Times New Roman" w:hAnsi="Times New Roman" w:cs="Times New Roman"/>
          <w:sz w:val="24"/>
          <w:szCs w:val="24"/>
        </w:rPr>
        <w:t>“Convictos de que não existe uma análise científica que seja independente de um determinado ponto de vista, uma vez que esta se realiza através de um olhar específico sobre determinada realidade que, se interroga, suportado por um determinado quadro teórico-conceptual, aceitamos, com naturalidade, que a implicação e o envolvimento da investigadora exerçam uma influência inevitável sobre essa mesma investigação”. (Macedo, cit. por Horta, 2006, p. 123).</w:t>
      </w:r>
    </w:p>
    <w:p w:rsidR="00747818" w:rsidRPr="00366333" w:rsidRDefault="00477020" w:rsidP="00747818">
      <w:pPr>
        <w:spacing w:after="0" w:line="360" w:lineRule="auto"/>
        <w:ind w:left="1416"/>
        <w:jc w:val="both"/>
        <w:rPr>
          <w:rFonts w:ascii="Times New Roman" w:hAnsi="Times New Roman" w:cs="Times New Roman"/>
          <w:sz w:val="24"/>
          <w:szCs w:val="24"/>
        </w:rPr>
      </w:pPr>
    </w:p>
    <w:p w:rsidR="00747818" w:rsidRPr="00366333" w:rsidRDefault="00144A0A" w:rsidP="00747818">
      <w:pPr>
        <w:spacing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 presente análise será feita consoante e de acordo com a interpretação das respostas conseguidas, tendo por base os quadros em que foram organizados todos os dados, depois do respetivo tratamento.</w:t>
      </w:r>
    </w:p>
    <w:p w:rsidR="00747818" w:rsidRPr="00366333" w:rsidRDefault="00477020" w:rsidP="00747818">
      <w:pPr>
        <w:spacing w:line="360" w:lineRule="auto"/>
        <w:ind w:firstLine="708"/>
        <w:jc w:val="both"/>
        <w:rPr>
          <w:rFonts w:ascii="Times New Roman" w:hAnsi="Times New Roman" w:cs="Times New Roman"/>
          <w:sz w:val="24"/>
          <w:szCs w:val="24"/>
        </w:rPr>
      </w:pPr>
    </w:p>
    <w:p w:rsidR="00747818" w:rsidRPr="00366333" w:rsidRDefault="00144A0A" w:rsidP="00747818">
      <w:pPr>
        <w:pStyle w:val="PargrafodaLista"/>
        <w:numPr>
          <w:ilvl w:val="0"/>
          <w:numId w:val="7"/>
        </w:numPr>
        <w:spacing w:after="0"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 xml:space="preserve">Análise interpretativa das entrevistas </w:t>
      </w:r>
    </w:p>
    <w:p w:rsidR="00747818" w:rsidRPr="00366333" w:rsidRDefault="00477020" w:rsidP="00747818">
      <w:pPr>
        <w:spacing w:after="0" w:line="360" w:lineRule="auto"/>
        <w:ind w:firstLine="708"/>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 Berelson (cit. por Estrela, 1994, p. 455) define análise de conteúdo segundo uma “ técnica de investigação que visa a descrição objectiva, sistemática e quantitativa do conteúdo manifesto da comunicação”.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 acordo com Bogdan e Biklen (1994, p. 229) toda a análise surge “exclusivamente a partir dos dados e não das perspectivas que o investigador possui”.</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 análise interpretativa dos dados recolhidos através das entrevistas será feita através de categorias e sub-categorias, a partir dos quadros em que se organizam os respetivos traços caracterizadores. </w:t>
      </w:r>
    </w:p>
    <w:p w:rsidR="00747818" w:rsidRPr="00366333" w:rsidRDefault="00477020" w:rsidP="00747818">
      <w:pPr>
        <w:spacing w:line="360" w:lineRule="auto"/>
        <w:jc w:val="both"/>
        <w:rPr>
          <w:rFonts w:ascii="Times New Roman" w:hAnsi="Times New Roman" w:cs="Times New Roman"/>
          <w:sz w:val="24"/>
          <w:szCs w:val="24"/>
          <w:highlight w:val="green"/>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Categoria B - Importância das estratégias de motivação nas atividades planificadas</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Esta categoria visa compreender a importância da utilização das estratégias de motivação, para uma melhor aprendizagem das crianças. É constituída por três subcategorias: a primeira relativa às estratégias de motivação nas atividades planificadas; a segunda referente aos contributos das estratégias de motivação para a aprendizagem das crianças; e, por último, a adaptação das estratégias de motivação às características do grupo.</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Estas subcategorias apresentam indicadores/ocorrências que se encontram organizados nos quadros seguintes. </w:t>
      </w:r>
    </w:p>
    <w:p w:rsidR="00747818" w:rsidRPr="00366333" w:rsidRDefault="00477020" w:rsidP="00747818">
      <w:pPr>
        <w:spacing w:after="0" w:line="360" w:lineRule="auto"/>
        <w:ind w:firstLine="708"/>
        <w:jc w:val="both"/>
        <w:rPr>
          <w:rFonts w:ascii="Times New Roman" w:hAnsi="Times New Roman" w:cs="Times New Roman"/>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7 – Estratégias de motivação nas atividades planificadas</w:t>
      </w:r>
    </w:p>
    <w:tbl>
      <w:tblPr>
        <w:tblStyle w:val="Tabelacomgrelha"/>
        <w:tblW w:w="9039" w:type="dxa"/>
        <w:tblLayout w:type="fixed"/>
        <w:tblLook w:val="04A0"/>
      </w:tblPr>
      <w:tblGrid>
        <w:gridCol w:w="2093"/>
        <w:gridCol w:w="3083"/>
        <w:gridCol w:w="886"/>
        <w:gridCol w:w="1134"/>
        <w:gridCol w:w="992"/>
        <w:gridCol w:w="851"/>
      </w:tblGrid>
      <w:tr w:rsidR="00C06C07" w:rsidTr="008234E9">
        <w:tc>
          <w:tcPr>
            <w:tcW w:w="2093" w:type="dxa"/>
          </w:tcPr>
          <w:p w:rsidR="00747818" w:rsidRPr="00366333" w:rsidRDefault="00144A0A" w:rsidP="008234E9">
            <w:pPr>
              <w:spacing w:line="360" w:lineRule="auto"/>
              <w:jc w:val="both"/>
              <w:rPr>
                <w:rFonts w:ascii="Times New Roman" w:hAnsi="Times New Roman" w:cs="Times New Roman"/>
                <w:b/>
              </w:rPr>
            </w:pPr>
            <w:r>
              <w:rPr>
                <w:rFonts w:ascii="Times New Roman" w:hAnsi="Times New Roman" w:cs="Times New Roman"/>
                <w:b/>
              </w:rPr>
              <w:t>Subcategoria</w:t>
            </w:r>
          </w:p>
        </w:tc>
        <w:tc>
          <w:tcPr>
            <w:tcW w:w="308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886"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34"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99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851"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2093" w:type="dxa"/>
            <w:vMerge w:val="restart"/>
          </w:tcPr>
          <w:p w:rsidR="00747818" w:rsidRDefault="00477020" w:rsidP="008234E9">
            <w:pPr>
              <w:spacing w:line="360" w:lineRule="auto"/>
              <w:jc w:val="both"/>
              <w:rPr>
                <w:rFonts w:ascii="Times New Roman" w:hAnsi="Times New Roman" w:cs="Times New Roman"/>
                <w:b/>
              </w:rPr>
            </w:pPr>
          </w:p>
          <w:p w:rsidR="00747818" w:rsidRDefault="00477020" w:rsidP="008234E9">
            <w:pPr>
              <w:spacing w:line="360" w:lineRule="auto"/>
              <w:jc w:val="both"/>
              <w:rPr>
                <w:rFonts w:ascii="Times New Roman" w:hAnsi="Times New Roman" w:cs="Times New Roman"/>
                <w:b/>
              </w:rPr>
            </w:pPr>
          </w:p>
          <w:p w:rsidR="00747818" w:rsidRDefault="00477020" w:rsidP="008234E9">
            <w:pPr>
              <w:spacing w:line="360" w:lineRule="auto"/>
              <w:jc w:val="both"/>
              <w:rPr>
                <w:rFonts w:ascii="Times New Roman" w:hAnsi="Times New Roman" w:cs="Times New Roman"/>
                <w:b/>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b/>
              </w:rPr>
              <w:t>Estratégias de motivação nas atividades planificadas</w:t>
            </w: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Histórias, canções, dramatizações e magia</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Adivinhas, poemas e jogos</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Ligação entre as estratégias de motivação e a atividade</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Projeto que se está a realizar</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Características do grupo e a sua faixa etária</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rPr>
          <w:trHeight w:val="1075"/>
        </w:trPr>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Expectativas e motivação do grupo relativamente às estratégias</w:t>
            </w:r>
          </w:p>
        </w:tc>
        <w:tc>
          <w:tcPr>
            <w:tcW w:w="886"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992"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851"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5176"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4</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5</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11</w:t>
            </w:r>
          </w:p>
        </w:tc>
      </w:tr>
    </w:tbl>
    <w:p w:rsidR="00747818" w:rsidRPr="00366333" w:rsidRDefault="00477020" w:rsidP="00747818">
      <w:pPr>
        <w:spacing w:after="0" w:line="360" w:lineRule="auto"/>
        <w:ind w:firstLine="708"/>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leitura do Quadro 7 demonstra a importância dada, pelas educadoras, relativamente à utilização de estratégias de motivação nas atividades planificadas. </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Relativamente às entrevistadas apurámos que todas planificam as suas atividades tendo sempre em conta a ligação das estratégias de motivação e a atividade que irão realizar.</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Dentro desta subcategoria salientamos os indicadores mais valorizados pelas educadoras ao inserir estratégias de motivação nas atividades planeadas. As histórias, canções, dramatizações e magia são aquelas estratégias que apresentam um maior valor de respondentes, com o tal de 3. Relativamente às adivinhas, poemas e jogos apenas </w:t>
      </w:r>
      <w:r>
        <w:rPr>
          <w:rFonts w:ascii="Times New Roman" w:hAnsi="Times New Roman" w:cs="Times New Roman"/>
          <w:sz w:val="24"/>
          <w:szCs w:val="24"/>
        </w:rPr>
        <w:lastRenderedPageBreak/>
        <w:t>duas das entrevistadas estão de acordo. Este tipo de estratégias de motivação são as eleitas pelos grupos de crianças com que trabalham as nossas entrevistadas.</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O grupo, e cada criança em particular, mostra-se mais motivado e interessado sempre que as educadoras lhes apresentam este tipo de estratégias, antes de darem início às atividades que pretendem realizar.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Comprovam-se assim, alguns excertos das afirmações referidas pelas educadoras Ana e Maria: </w:t>
      </w:r>
    </w:p>
    <w:p w:rsidR="00747818" w:rsidRPr="00366333" w:rsidRDefault="00144A0A" w:rsidP="00747818">
      <w:pPr>
        <w:tabs>
          <w:tab w:val="left" w:pos="3890"/>
        </w:tabs>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b/>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eu gosto muito das histórias, porque acredito que as histórias , é das estratégias que mais cativa os meninos ou um jogo, também gosto muito de utilizar alguns jogos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144A0A" w:rsidP="00747818">
      <w:pPr>
        <w:tabs>
          <w:tab w:val="left" w:pos="3795"/>
        </w:tabs>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b/>
      </w:r>
    </w:p>
    <w:p w:rsidR="00747818" w:rsidRPr="00366333"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há miúdos que ficam motivados através de uma canção, de uma história, de uma dramatização  ou de uma magia</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Default="00477020" w:rsidP="00747818">
      <w:pPr>
        <w:spacing w:after="0" w:line="360" w:lineRule="auto"/>
        <w:ind w:firstLine="708"/>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Para que a atividade faça sentido no grupo é necessário que haja uma ligação entre as estratégias de motivação e a atividade que irá ser realizada. Neste sentido, somente duas das educadoras têm esta opinião.</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este propósito diz Ana a certa altura num dos seus excertos:</w:t>
      </w:r>
    </w:p>
    <w:p w:rsidR="00747818" w:rsidRDefault="00477020" w:rsidP="00747818">
      <w:pPr>
        <w:spacing w:after="0" w:line="360" w:lineRule="auto"/>
        <w:ind w:firstLine="708"/>
        <w:jc w:val="both"/>
        <w:rPr>
          <w:rFonts w:ascii="Times New Roman" w:hAnsi="Times New Roman" w:cs="Times New Roman"/>
          <w:sz w:val="24"/>
          <w:szCs w:val="24"/>
        </w:rPr>
      </w:pPr>
    </w:p>
    <w:p w:rsidR="00747818" w:rsidRPr="00FE42E0" w:rsidRDefault="00144A0A" w:rsidP="00747818">
      <w:pPr>
        <w:spacing w:after="0"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 </w:t>
      </w:r>
      <w:r w:rsidRPr="00FE42E0">
        <w:rPr>
          <w:rFonts w:ascii="Times New Roman" w:hAnsi="Times New Roman" w:cs="Times New Roman"/>
          <w:i/>
          <w:sz w:val="24"/>
          <w:szCs w:val="24"/>
        </w:rPr>
        <w:t>temos que fazer a ligação entre as estratégias de motivação</w:t>
      </w:r>
      <w:r>
        <w:rPr>
          <w:rFonts w:ascii="Times New Roman" w:hAnsi="Times New Roman" w:cs="Times New Roman"/>
          <w:sz w:val="24"/>
          <w:szCs w:val="24"/>
        </w:rPr>
        <w:t xml:space="preserve">(…) </w:t>
      </w:r>
      <w:r w:rsidRPr="00FE42E0">
        <w:rPr>
          <w:rFonts w:ascii="Times New Roman" w:hAnsi="Times New Roman" w:cs="Times New Roman"/>
          <w:b/>
          <w:sz w:val="24"/>
          <w:szCs w:val="24"/>
        </w:rPr>
        <w:t>(Ana)</w:t>
      </w:r>
    </w:p>
    <w:p w:rsidR="00747818" w:rsidRDefault="00477020" w:rsidP="00747818">
      <w:pPr>
        <w:spacing w:after="0" w:line="360" w:lineRule="auto"/>
        <w:ind w:firstLine="708"/>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Através da leitura do quadro 7, o projeto que se está a realizar bem como as características do grupo e a sua faixa etária são os menos evidenciados pelas educadoras entrevistadas, com o total de apenas 1 respondente. </w:t>
      </w:r>
    </w:p>
    <w:p w:rsidR="00747818" w:rsidRPr="00366333"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outro lado, surge também o interesse demonstrado pelas educadoras perante as expectativas e motivação do grupo relativamente às estratégias utilizadas nas atividades, com o total de 2 respondentes.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Assim, apresentamos as afirmações feitas relativamente a este propósito:</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porque é importante que a criança perceba o que é que vem a seguir e por que é que vem aquela atividade a seguir</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 </w:t>
      </w:r>
      <w:r w:rsidRPr="00366333">
        <w:rPr>
          <w:rFonts w:ascii="Times New Roman" w:hAnsi="Times New Roman" w:cs="Times New Roman"/>
          <w:i/>
          <w:sz w:val="24"/>
          <w:szCs w:val="24"/>
        </w:rPr>
        <w:t>tento sempre ir ao encontro das expectativas do grupo de crianças e criar-lhes magia à volta daquilo tudo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r w:rsidRPr="00366333">
        <w:rPr>
          <w:rFonts w:ascii="Times New Roman" w:hAnsi="Times New Roman" w:cs="Times New Roman"/>
          <w:sz w:val="24"/>
          <w:szCs w:val="24"/>
        </w:rPr>
        <w:t xml:space="preserve"> </w:t>
      </w:r>
    </w:p>
    <w:p w:rsidR="00747818" w:rsidRDefault="00477020" w:rsidP="00747818">
      <w:pPr>
        <w:spacing w:after="0" w:line="360" w:lineRule="auto"/>
        <w:ind w:firstLine="709"/>
        <w:jc w:val="both"/>
        <w:rPr>
          <w:rFonts w:ascii="Times New Roman" w:hAnsi="Times New Roman" w:cs="Times New Roman"/>
          <w:sz w:val="24"/>
          <w:szCs w:val="24"/>
        </w:rPr>
      </w:pP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 sentido, e de acordo com Gispert (1997) as crianças não estão motivadas para nada e é necessário perceber a relação existente entre motivação e aproveitamento escolar, originada através do modelo de aprendizagem. `</w:t>
      </w: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É necessário que exista uma maior motivação nas crianças para que, deste modo estas tenham aproveitamento na realização das suas atividades podendo, assim, adquirir mais e novas aprendizagens.</w:t>
      </w:r>
    </w:p>
    <w:p w:rsidR="00747818" w:rsidRPr="0017077F"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8 – Contributos das estratégias de motivação para a aprendizagem das crianças</w:t>
      </w:r>
    </w:p>
    <w:tbl>
      <w:tblPr>
        <w:tblStyle w:val="Tabelacomgrelha"/>
        <w:tblW w:w="9039" w:type="dxa"/>
        <w:tblLayout w:type="fixed"/>
        <w:tblLook w:val="04A0"/>
      </w:tblPr>
      <w:tblGrid>
        <w:gridCol w:w="2093"/>
        <w:gridCol w:w="3083"/>
        <w:gridCol w:w="886"/>
        <w:gridCol w:w="1134"/>
        <w:gridCol w:w="992"/>
        <w:gridCol w:w="851"/>
      </w:tblGrid>
      <w:tr w:rsidR="00C06C07" w:rsidTr="008234E9">
        <w:tc>
          <w:tcPr>
            <w:tcW w:w="2093" w:type="dxa"/>
          </w:tcPr>
          <w:p w:rsidR="00747818" w:rsidRPr="00366333" w:rsidRDefault="00144A0A" w:rsidP="008234E9">
            <w:pPr>
              <w:spacing w:line="360" w:lineRule="auto"/>
              <w:jc w:val="both"/>
              <w:rPr>
                <w:rFonts w:ascii="Times New Roman" w:hAnsi="Times New Roman" w:cs="Times New Roman"/>
                <w:b/>
              </w:rPr>
            </w:pPr>
            <w:r>
              <w:rPr>
                <w:rFonts w:ascii="Times New Roman" w:hAnsi="Times New Roman" w:cs="Times New Roman"/>
                <w:b/>
              </w:rPr>
              <w:t>Subcategoria</w:t>
            </w:r>
          </w:p>
        </w:tc>
        <w:tc>
          <w:tcPr>
            <w:tcW w:w="308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886"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34"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99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851"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2093" w:type="dxa"/>
            <w:vMerge w:val="restart"/>
          </w:tcPr>
          <w:p w:rsidR="00747818" w:rsidRDefault="00477020" w:rsidP="008234E9">
            <w:pPr>
              <w:spacing w:line="360" w:lineRule="auto"/>
              <w:jc w:val="both"/>
              <w:rPr>
                <w:rFonts w:ascii="Times New Roman" w:hAnsi="Times New Roman" w:cs="Times New Roman"/>
                <w:b/>
              </w:rPr>
            </w:pPr>
          </w:p>
          <w:p w:rsidR="00747818" w:rsidRDefault="00477020" w:rsidP="008234E9">
            <w:pPr>
              <w:spacing w:line="360" w:lineRule="auto"/>
              <w:jc w:val="both"/>
              <w:rPr>
                <w:rFonts w:ascii="Times New Roman" w:hAnsi="Times New Roman" w:cs="Times New Roman"/>
                <w:b/>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b/>
              </w:rPr>
              <w:t>Contributos das estratégias de motivação para a aprendizagem das crianças</w:t>
            </w:r>
          </w:p>
        </w:tc>
        <w:tc>
          <w:tcPr>
            <w:tcW w:w="3083" w:type="dxa"/>
          </w:tcPr>
          <w:p w:rsidR="00747818" w:rsidRPr="00366333" w:rsidRDefault="00144A0A" w:rsidP="008234E9">
            <w:pPr>
              <w:pStyle w:val="PargrafodaLista"/>
              <w:spacing w:line="360" w:lineRule="auto"/>
              <w:ind w:left="0"/>
              <w:jc w:val="both"/>
              <w:rPr>
                <w:rFonts w:ascii="Times New Roman" w:hAnsi="Times New Roman" w:cs="Times New Roman"/>
              </w:rPr>
            </w:pPr>
            <w:r w:rsidRPr="00366333">
              <w:rPr>
                <w:rFonts w:ascii="Times New Roman" w:hAnsi="Times New Roman" w:cs="Times New Roman"/>
              </w:rPr>
              <w:t xml:space="preserve">Interiorização de conhecimentos e conteúdos, estimulando para uma determinada área </w:t>
            </w:r>
          </w:p>
        </w:tc>
        <w:tc>
          <w:tcPr>
            <w:tcW w:w="886"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992"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851"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Colabora de forma lúdica para uma melhor aprendizagem</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rPr>
          <w:trHeight w:val="1306"/>
        </w:trPr>
        <w:tc>
          <w:tcPr>
            <w:tcW w:w="2093" w:type="dxa"/>
            <w:vMerge/>
          </w:tcPr>
          <w:p w:rsidR="00747818" w:rsidRPr="00366333" w:rsidRDefault="00477020" w:rsidP="008234E9">
            <w:pPr>
              <w:spacing w:line="360" w:lineRule="auto"/>
              <w:jc w:val="both"/>
              <w:rPr>
                <w:rFonts w:ascii="Times New Roman" w:hAnsi="Times New Roman" w:cs="Times New Roman"/>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Maior motivação ao adquirir novos conteúdos na realização de determinadas atividades</w:t>
            </w:r>
          </w:p>
        </w:tc>
        <w:tc>
          <w:tcPr>
            <w:tcW w:w="886"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851"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rPr>
          <w:trHeight w:val="373"/>
        </w:trPr>
        <w:tc>
          <w:tcPr>
            <w:tcW w:w="5176"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6</w:t>
            </w:r>
          </w:p>
        </w:tc>
      </w:tr>
    </w:tbl>
    <w:p w:rsidR="00747818" w:rsidRPr="00366333" w:rsidRDefault="00477020" w:rsidP="00747818">
      <w:pPr>
        <w:spacing w:line="360" w:lineRule="auto"/>
        <w:jc w:val="both"/>
        <w:rPr>
          <w:rFonts w:ascii="Times New Roman" w:hAnsi="Times New Roman" w:cs="Times New Roman"/>
          <w:b/>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Verificámos, com a leitura do quadro 8, a relevância dada pelas três educadoras relativamente aos contributos das estratégias de motivação para a aprendizagem das crianças. No entanto, nenhum dos indicadores mereceu destaque por parte das entrevistas, sendo o número de respondentes sempre 2.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As educadoras Cláudia e Maria pensam, com o total de 2 respondentes, que as estratégias colaboram de forma lúdica para uma melhor aprendizagem, como referem nas seguintes afirmações:</w:t>
      </w:r>
    </w:p>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 </w:t>
      </w:r>
      <w:r w:rsidRPr="00366333">
        <w:rPr>
          <w:rFonts w:ascii="Times New Roman" w:hAnsi="Times New Roman" w:cs="Times New Roman"/>
          <w:i/>
          <w:sz w:val="24"/>
          <w:szCs w:val="24"/>
        </w:rPr>
        <w:t>as crianças ficam mais motivadas e entendem melhor, é mais fácil levá-las para as atividades (…) as estratégias de motivação levam a que eles de forma lúdica compreendem a atividade que nós queremos realizar</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(Cláudia)</w:t>
      </w:r>
    </w:p>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irão contribuir para uma melhor aprendizagem das crianças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Pr="00366333" w:rsidRDefault="00477020" w:rsidP="00747818">
      <w:pPr>
        <w:spacing w:after="0" w:line="360" w:lineRule="auto"/>
        <w:ind w:firstLine="708"/>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As educadoras Ana e Cláudia referem que as estratégias de motivação contribuem para uma maior motivação ao adquirir novos conteúdos na realização de determinadas atividades, com o total de 2 respondentes.  </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Se as crianças estiverem motivadas e interessadas, as educadoras de infância conseguem fazer com que o grupo compreenda as atividades que estão a realizar de um modo mais lúdico. Através de jogos, dramatizações, canções, entre outros, as crianças adquirem novos conhecimentos e conteúdos direcionados para uma determinada área.</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certa altura do seu discurso, diz Ana numa das suas declarações:</w:t>
      </w:r>
    </w:p>
    <w:p w:rsidR="00747818" w:rsidRPr="00366333" w:rsidRDefault="00477020" w:rsidP="00747818">
      <w:pPr>
        <w:spacing w:after="0" w:line="360" w:lineRule="auto"/>
        <w:jc w:val="both"/>
        <w:rPr>
          <w:rFonts w:ascii="Times New Roman" w:hAnsi="Times New Roman" w:cs="Times New Roman"/>
          <w:sz w:val="24"/>
          <w:szCs w:val="24"/>
        </w:rPr>
      </w:pPr>
    </w:p>
    <w:p w:rsidR="00747818" w:rsidRDefault="00144A0A" w:rsidP="00747818">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 xml:space="preserve">(…) </w:t>
      </w:r>
      <w:r w:rsidRPr="00366333">
        <w:rPr>
          <w:rFonts w:ascii="Times New Roman" w:hAnsi="Times New Roman" w:cs="Times New Roman"/>
          <w:i/>
          <w:sz w:val="24"/>
          <w:szCs w:val="24"/>
        </w:rPr>
        <w:t>para a criança os entender, para a criança os assimilar, então as estratégias são importantes, para que depois o produto final, seja mais assimilado pela criança</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r w:rsidRPr="00366333">
        <w:rPr>
          <w:rFonts w:ascii="Times New Roman" w:hAnsi="Times New Roman" w:cs="Times New Roman"/>
          <w:sz w:val="24"/>
          <w:szCs w:val="24"/>
        </w:rPr>
        <w:t xml:space="preserve"> </w:t>
      </w:r>
    </w:p>
    <w:p w:rsidR="00747818" w:rsidRDefault="00477020" w:rsidP="00747818">
      <w:pPr>
        <w:spacing w:after="0" w:line="360" w:lineRule="auto"/>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 acordo com Johnson &amp; Johnson (cit. por Farinha, 2012) a motivação para aprender desperta quando se encontra aliciada por processos interpessoais, originados pela interdependência social estruturada no contexto da aprendizagem.</w:t>
      </w:r>
    </w:p>
    <w:p w:rsidR="00747818" w:rsidRPr="004F50B4"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9 – Adaptação das estratégias de motivação às características do grupo</w:t>
      </w:r>
    </w:p>
    <w:tbl>
      <w:tblPr>
        <w:tblStyle w:val="Tabelacomgrelha"/>
        <w:tblW w:w="9039" w:type="dxa"/>
        <w:tblLayout w:type="fixed"/>
        <w:tblLook w:val="04A0"/>
      </w:tblPr>
      <w:tblGrid>
        <w:gridCol w:w="2093"/>
        <w:gridCol w:w="3083"/>
        <w:gridCol w:w="886"/>
        <w:gridCol w:w="1134"/>
        <w:gridCol w:w="992"/>
        <w:gridCol w:w="851"/>
      </w:tblGrid>
      <w:tr w:rsidR="00C06C07" w:rsidTr="008234E9">
        <w:tc>
          <w:tcPr>
            <w:tcW w:w="2093" w:type="dxa"/>
          </w:tcPr>
          <w:p w:rsidR="00747818" w:rsidRPr="00366333" w:rsidRDefault="00144A0A" w:rsidP="008234E9">
            <w:pPr>
              <w:spacing w:line="360" w:lineRule="auto"/>
              <w:jc w:val="both"/>
              <w:rPr>
                <w:rFonts w:ascii="Times New Roman" w:hAnsi="Times New Roman" w:cs="Times New Roman"/>
                <w:b/>
              </w:rPr>
            </w:pPr>
            <w:r>
              <w:rPr>
                <w:rFonts w:ascii="Times New Roman" w:hAnsi="Times New Roman" w:cs="Times New Roman"/>
                <w:b/>
              </w:rPr>
              <w:t>Subcategoria</w:t>
            </w:r>
          </w:p>
        </w:tc>
        <w:tc>
          <w:tcPr>
            <w:tcW w:w="308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886"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34"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99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851"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2093" w:type="dxa"/>
            <w:vMerge w:val="restart"/>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b/>
              </w:rPr>
              <w:t>Adaptação das estratégias de motivação às características do grupo</w:t>
            </w: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Integração das estratégias de motivação às características do grupo</w:t>
            </w:r>
          </w:p>
        </w:tc>
        <w:tc>
          <w:tcPr>
            <w:tcW w:w="886"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851" w:type="dxa"/>
          </w:tcPr>
          <w:p w:rsidR="00747818" w:rsidRPr="00366333" w:rsidRDefault="00477020" w:rsidP="008234E9">
            <w:pPr>
              <w:spacing w:line="360" w:lineRule="auto"/>
              <w:jc w:val="both"/>
              <w:rPr>
                <w:rFonts w:ascii="Times New Roman" w:hAnsi="Times New Roman" w:cs="Times New Roman"/>
              </w:rPr>
            </w:pPr>
          </w:p>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2093" w:type="dxa"/>
            <w:vMerge/>
          </w:tcPr>
          <w:p w:rsidR="00747818" w:rsidRPr="00366333" w:rsidRDefault="00477020" w:rsidP="008234E9">
            <w:pPr>
              <w:spacing w:line="360" w:lineRule="auto"/>
              <w:jc w:val="both"/>
              <w:rPr>
                <w:rFonts w:ascii="Times New Roman" w:hAnsi="Times New Roman" w:cs="Times New Roman"/>
                <w:b/>
              </w:rPr>
            </w:pPr>
          </w:p>
        </w:tc>
        <w:tc>
          <w:tcPr>
            <w:tcW w:w="308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Cause impacto e faça sentido no grupo</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5176"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886"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34"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99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851"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5</w:t>
            </w:r>
          </w:p>
        </w:tc>
      </w:tr>
    </w:tbl>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Pela análise feita ao Quadro 9, referente à adaptação das estratégias de motivação às características do grupo, esta revela-se fundamental na opinião das três entrevistadas.</w:t>
      </w:r>
    </w:p>
    <w:p w:rsidR="00747818"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A integração das estratégias de motivação às características do grupo é visto pelas educadoras como o mais importante, com o total de respondes 3. </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Segundo o Ministério da Educação (1997) o educador deve estimular o desenvolvimento global da criança, respeitando sempre as suas características individuais de forma a favorecer aprendizagens significativas e diferenciadas. </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Cada grupo apresenta características próprias e diferentes. Desta forma, é fundamental que os educadores de infância tenham em atenção estas diferenças e planifiquem de acordo com os interesses, necessidades e motivações do grupo e de cada criança em particular.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Salientamos assim, um excerto da afirmação feita pela educadora Ana em relação a esta ocorrência:</w:t>
      </w:r>
    </w:p>
    <w:p w:rsidR="00747818" w:rsidRPr="00366333" w:rsidRDefault="00477020" w:rsidP="00747818">
      <w:pPr>
        <w:spacing w:after="0" w:line="360" w:lineRule="auto"/>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se for uma estratégia de motivação que não se adequa àquele grupo, não vai fazer sentido para aquele grupo, então depois também não vai servir de estratégia de motivação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Default="00477020" w:rsidP="00747818">
      <w:pPr>
        <w:spacing w:after="0" w:line="360" w:lineRule="auto"/>
        <w:ind w:firstLine="708"/>
        <w:jc w:val="both"/>
        <w:rPr>
          <w:rFonts w:ascii="Times New Roman" w:hAnsi="Times New Roman" w:cs="Times New Roman"/>
          <w:b/>
          <w:sz w:val="24"/>
          <w:szCs w:val="24"/>
        </w:rPr>
      </w:pPr>
    </w:p>
    <w:p w:rsidR="00747818" w:rsidRPr="0020135D"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facto de adaptarem as estratégias de motivação às características do grupo, é realçado pelas três educadoras, e a necessidade de que as estratégias utilizadas pelas entrevistadas, façam sentido e causem impacto no grupo, foi apresentada por 2 das respondentes.  </w:t>
      </w:r>
    </w:p>
    <w:p w:rsidR="00747818" w:rsidRDefault="00144A0A" w:rsidP="00747818">
      <w:pPr>
        <w:spacing w:after="0" w:line="360" w:lineRule="auto"/>
        <w:ind w:firstLine="708"/>
        <w:jc w:val="both"/>
        <w:rPr>
          <w:rFonts w:ascii="Times New Roman" w:hAnsi="Times New Roman" w:cs="Times New Roman"/>
          <w:sz w:val="24"/>
          <w:szCs w:val="24"/>
        </w:rPr>
      </w:pPr>
      <w:r w:rsidRPr="0020135D">
        <w:rPr>
          <w:rFonts w:ascii="Times New Roman" w:hAnsi="Times New Roman" w:cs="Times New Roman"/>
          <w:sz w:val="24"/>
          <w:szCs w:val="24"/>
        </w:rPr>
        <w:t>Diz Maria num dos seus excertos:</w:t>
      </w:r>
    </w:p>
    <w:p w:rsidR="00747818" w:rsidRPr="0020135D" w:rsidRDefault="00144A0A" w:rsidP="00747818">
      <w:pPr>
        <w:tabs>
          <w:tab w:val="left" w:pos="6345"/>
        </w:tabs>
        <w:spacing w:after="0" w:line="360" w:lineRule="auto"/>
        <w:jc w:val="both"/>
        <w:rPr>
          <w:rFonts w:ascii="Times New Roman" w:hAnsi="Times New Roman" w:cs="Times New Roman"/>
          <w:sz w:val="24"/>
          <w:szCs w:val="24"/>
        </w:rPr>
      </w:pPr>
      <w:r w:rsidRPr="0020135D">
        <w:rPr>
          <w:rFonts w:ascii="Times New Roman" w:hAnsi="Times New Roman" w:cs="Times New Roman"/>
          <w:sz w:val="24"/>
          <w:szCs w:val="24"/>
        </w:rPr>
        <w:tab/>
      </w:r>
    </w:p>
    <w:p w:rsidR="00747818" w:rsidRDefault="00144A0A" w:rsidP="00747818">
      <w:pPr>
        <w:spacing w:after="0" w:line="360" w:lineRule="auto"/>
        <w:jc w:val="both"/>
        <w:rPr>
          <w:rFonts w:ascii="Times New Roman" w:hAnsi="Times New Roman" w:cs="Times New Roman"/>
          <w:b/>
          <w:sz w:val="24"/>
          <w:szCs w:val="24"/>
        </w:rPr>
      </w:pPr>
      <w:r w:rsidRPr="0020135D">
        <w:rPr>
          <w:rFonts w:ascii="Times New Roman" w:hAnsi="Times New Roman" w:cs="Times New Roman"/>
          <w:sz w:val="24"/>
          <w:szCs w:val="24"/>
        </w:rPr>
        <w:t xml:space="preserve">(…) </w:t>
      </w:r>
      <w:r w:rsidRPr="0020135D">
        <w:rPr>
          <w:rFonts w:ascii="Times New Roman" w:hAnsi="Times New Roman" w:cs="Times New Roman"/>
          <w:i/>
          <w:sz w:val="24"/>
          <w:szCs w:val="24"/>
        </w:rPr>
        <w:t>a motivação tem que ser algo que cause impacto no grupo</w:t>
      </w:r>
      <w:r w:rsidRPr="0020135D">
        <w:rPr>
          <w:rFonts w:ascii="Times New Roman" w:hAnsi="Times New Roman" w:cs="Times New Roman"/>
          <w:sz w:val="24"/>
          <w:szCs w:val="24"/>
        </w:rPr>
        <w:t xml:space="preserve"> (…)</w:t>
      </w:r>
      <w:r>
        <w:rPr>
          <w:rFonts w:ascii="Times New Roman" w:hAnsi="Times New Roman" w:cs="Times New Roman"/>
          <w:b/>
          <w:sz w:val="24"/>
          <w:szCs w:val="24"/>
        </w:rPr>
        <w:t xml:space="preserve"> (Maria)</w:t>
      </w:r>
    </w:p>
    <w:p w:rsidR="00747818" w:rsidRDefault="00477020" w:rsidP="00747818">
      <w:pPr>
        <w:spacing w:after="0" w:line="360" w:lineRule="auto"/>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b/>
          <w:sz w:val="24"/>
          <w:szCs w:val="24"/>
        </w:rPr>
      </w:pPr>
      <w:r w:rsidRPr="003205C0">
        <w:rPr>
          <w:rFonts w:ascii="Times New Roman" w:hAnsi="Times New Roman" w:cs="Times New Roman"/>
          <w:sz w:val="24"/>
          <w:szCs w:val="24"/>
        </w:rPr>
        <w:t>As estratégias de motivação devem ser adaptadas não só às atividades que se irão realizar, mas principalmente às características individuais do grupo e de cada criança individualmente. Só assim, irá ser possível causar impacto e fazer sentido nos resultados obtidos nas atividades propostas pelo educador</w:t>
      </w:r>
      <w:r>
        <w:rPr>
          <w:rFonts w:ascii="Times New Roman" w:hAnsi="Times New Roman" w:cs="Times New Roman"/>
          <w:b/>
          <w:sz w:val="24"/>
          <w:szCs w:val="24"/>
        </w:rPr>
        <w:t>.</w:t>
      </w:r>
    </w:p>
    <w:p w:rsidR="00747818" w:rsidRDefault="00477020" w:rsidP="00747818">
      <w:pPr>
        <w:spacing w:line="360" w:lineRule="auto"/>
        <w:jc w:val="both"/>
        <w:rPr>
          <w:rFonts w:ascii="Times New Roman" w:hAnsi="Times New Roman" w:cs="Times New Roman"/>
          <w:b/>
          <w:sz w:val="24"/>
          <w:szCs w:val="24"/>
        </w:rPr>
      </w:pPr>
    </w:p>
    <w:p w:rsidR="00747818" w:rsidRPr="00366333" w:rsidRDefault="00477020" w:rsidP="00747818">
      <w:pPr>
        <w:spacing w:line="360" w:lineRule="auto"/>
        <w:jc w:val="both"/>
        <w:rPr>
          <w:rFonts w:ascii="Times New Roman" w:hAnsi="Times New Roman" w:cs="Times New Roman"/>
          <w:b/>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lastRenderedPageBreak/>
        <w:t>Categoria  C – Importância da motivação no desenvolvimento das crianças</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Relativamente a esta categoria, apresentamos quatro subcategorias: os aspetos que motivam as crianças na realização de atividades; atividades que motivam o grupo para novas aprendizagens; importância da faixa etária ao propor uma atividade; e a reação do grupo às atividades diferenciadas. </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Dentro destas subcategorias destacámos os indicadores/ocorrências mais importantes para este estudo, que apresentamos nos quadros seguintes.</w:t>
      </w:r>
    </w:p>
    <w:p w:rsidR="00747818" w:rsidRDefault="00477020" w:rsidP="00747818">
      <w:pPr>
        <w:spacing w:line="360" w:lineRule="auto"/>
        <w:jc w:val="both"/>
        <w:rPr>
          <w:rFonts w:ascii="Times New Roman" w:hAnsi="Times New Roman" w:cs="Times New Roman"/>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10 - Aspetos que motivam as crianças na realização das atividades</w:t>
      </w:r>
    </w:p>
    <w:tbl>
      <w:tblPr>
        <w:tblStyle w:val="Tabelacomgrelha"/>
        <w:tblW w:w="0" w:type="auto"/>
        <w:tblLook w:val="04A0"/>
      </w:tblPr>
      <w:tblGrid>
        <w:gridCol w:w="1781"/>
        <w:gridCol w:w="2562"/>
        <w:gridCol w:w="1013"/>
        <w:gridCol w:w="1193"/>
        <w:gridCol w:w="1103"/>
        <w:gridCol w:w="1068"/>
      </w:tblGrid>
      <w:tr w:rsidR="00C06C07" w:rsidTr="008234E9">
        <w:tc>
          <w:tcPr>
            <w:tcW w:w="1781" w:type="dxa"/>
          </w:tcPr>
          <w:p w:rsidR="00747818" w:rsidRPr="00366333" w:rsidRDefault="00144A0A" w:rsidP="008234E9">
            <w:pPr>
              <w:spacing w:line="360" w:lineRule="auto"/>
              <w:jc w:val="both"/>
              <w:rPr>
                <w:rFonts w:ascii="Times New Roman" w:hAnsi="Times New Roman" w:cs="Times New Roman"/>
                <w:b/>
              </w:rPr>
            </w:pPr>
            <w:r>
              <w:rPr>
                <w:rFonts w:ascii="Times New Roman" w:hAnsi="Times New Roman" w:cs="Times New Roman"/>
                <w:b/>
              </w:rPr>
              <w:t>Subcategoria</w:t>
            </w:r>
          </w:p>
        </w:tc>
        <w:tc>
          <w:tcPr>
            <w:tcW w:w="256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101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9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10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068"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781" w:type="dxa"/>
            <w:vMerge w:val="restart"/>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b/>
              </w:rPr>
              <w:t>Aspetos que motivam as crianças na realização das atividades</w:t>
            </w: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Interesse e motivação nas atividades</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Proporcionar diferentes estratégias</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Aumentar o grau de dificuldade</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4343"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6</w:t>
            </w:r>
          </w:p>
        </w:tc>
      </w:tr>
    </w:tbl>
    <w:p w:rsidR="00747818" w:rsidRPr="00366333" w:rsidRDefault="00477020" w:rsidP="00747818">
      <w:pPr>
        <w:spacing w:line="360" w:lineRule="auto"/>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De acordo com a leitura do quadro 10, referente à importância da motivação no desenvolvimento das crianças, evidenciámo-la pelas educadoras em relação aos aspetos que motivam as crianças na realização das atividades.</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 acordo com Afonso (2003), o desenvolvimento é encarado como um processo sem interrupção do sujeito e, que pode ser dominado positivamente por intervenções exteriores, com fim a tornar-se mais otimizado.</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Uma maior motivação, por parte dos educadores, relativamente às crianças com quem estão a trabalhar, fará com que estas se desenvolvam de forma favorável e consigam assim alcançar níveis de aprendizagem superiores.</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Dentro desta subcategoria é visível o interesse e motivação nas atividades referidos pelas educadoras, com o total de 3 respondentes.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Ana e Cláudia referem numa das suas afirmações:</w:t>
      </w:r>
    </w:p>
    <w:p w:rsidR="00747818" w:rsidRPr="00366333" w:rsidRDefault="00477020" w:rsidP="00747818">
      <w:pPr>
        <w:tabs>
          <w:tab w:val="left" w:pos="3570"/>
          <w:tab w:val="center" w:pos="4252"/>
        </w:tabs>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 </w:t>
      </w:r>
      <w:r w:rsidRPr="00366333">
        <w:rPr>
          <w:rFonts w:ascii="Times New Roman" w:hAnsi="Times New Roman" w:cs="Times New Roman"/>
          <w:i/>
          <w:sz w:val="24"/>
          <w:szCs w:val="24"/>
        </w:rPr>
        <w:t>o que os motiva é o interesse que eles têm (…) para fazerem algo com resultado benéfico, têm que estar motivadas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realizam com mais interesse as atividades do que se não as motivarmos para a atividade</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(Cláudia)</w:t>
      </w:r>
    </w:p>
    <w:p w:rsidR="00747818" w:rsidRDefault="00477020" w:rsidP="00747818">
      <w:pPr>
        <w:spacing w:after="0" w:line="360" w:lineRule="auto"/>
        <w:ind w:firstLine="708"/>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Pela leitura do quadro 10, percebemos ainda que ao proporcionar diferentes estratégias de motivação ao grupo, as crianças sentem-se mais motivadas na realização das atividades, com o total de 2 respondentes. Esta diversidade irá permitir às crianças adquirirem diferentes conhecimentos e conteúdos. Ao estarem motivadas, as crianças querem descobrir e saber mais acerca de determinado assunto e, assim, empenham-se mais na realização das atividades propostas. </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Dizem Ana e Maria nos seus discursos:</w:t>
      </w:r>
    </w:p>
    <w:p w:rsidR="00747818" w:rsidRDefault="00477020" w:rsidP="00747818">
      <w:pPr>
        <w:spacing w:after="0" w:line="360" w:lineRule="auto"/>
        <w:ind w:firstLine="708"/>
        <w:jc w:val="both"/>
        <w:rPr>
          <w:rFonts w:ascii="Times New Roman" w:hAnsi="Times New Roman" w:cs="Times New Roman"/>
          <w:sz w:val="24"/>
          <w:szCs w:val="24"/>
        </w:rPr>
      </w:pPr>
    </w:p>
    <w:p w:rsidR="00747818" w:rsidRDefault="00144A0A" w:rsidP="00747818">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 </w:t>
      </w:r>
      <w:r w:rsidRPr="00FC2895">
        <w:rPr>
          <w:rFonts w:ascii="Times New Roman" w:hAnsi="Times New Roman" w:cs="Times New Roman"/>
          <w:i/>
          <w:sz w:val="24"/>
          <w:szCs w:val="24"/>
        </w:rPr>
        <w:t xml:space="preserve">a motivação vai ao encontro das estratégias que nós possamos utilizar </w:t>
      </w:r>
      <w:r>
        <w:rPr>
          <w:rFonts w:ascii="Times New Roman" w:hAnsi="Times New Roman" w:cs="Times New Roman"/>
          <w:sz w:val="24"/>
          <w:szCs w:val="24"/>
        </w:rPr>
        <w:t xml:space="preserve">(…) </w:t>
      </w:r>
      <w:r w:rsidRPr="00FC2895">
        <w:rPr>
          <w:rFonts w:ascii="Times New Roman" w:hAnsi="Times New Roman" w:cs="Times New Roman"/>
          <w:b/>
          <w:sz w:val="24"/>
          <w:szCs w:val="24"/>
        </w:rPr>
        <w:t>(Ana)</w:t>
      </w:r>
    </w:p>
    <w:p w:rsidR="00747818" w:rsidRPr="00FC2895" w:rsidRDefault="00144A0A" w:rsidP="00747818">
      <w:pPr>
        <w:spacing w:after="0"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 </w:t>
      </w:r>
      <w:r w:rsidRPr="00FC2895">
        <w:rPr>
          <w:rFonts w:ascii="Times New Roman" w:hAnsi="Times New Roman" w:cs="Times New Roman"/>
          <w:i/>
          <w:sz w:val="24"/>
          <w:szCs w:val="24"/>
        </w:rPr>
        <w:t>oferecer-lhes algo novo e, que os leve a querer descobrir mais, é o suficiente para eles estarem empenhados</w:t>
      </w:r>
      <w:r>
        <w:rPr>
          <w:rFonts w:ascii="Times New Roman" w:hAnsi="Times New Roman" w:cs="Times New Roman"/>
          <w:sz w:val="24"/>
          <w:szCs w:val="24"/>
        </w:rPr>
        <w:t xml:space="preserve">(…) </w:t>
      </w:r>
      <w:r w:rsidRPr="00FC2895">
        <w:rPr>
          <w:rFonts w:ascii="Times New Roman" w:hAnsi="Times New Roman" w:cs="Times New Roman"/>
          <w:b/>
          <w:sz w:val="24"/>
          <w:szCs w:val="24"/>
        </w:rPr>
        <w:t>(Maria)</w:t>
      </w:r>
    </w:p>
    <w:p w:rsidR="00747818" w:rsidRPr="00366333" w:rsidRDefault="00477020" w:rsidP="00747818">
      <w:pPr>
        <w:spacing w:after="0" w:line="360" w:lineRule="auto"/>
        <w:jc w:val="both"/>
        <w:rPr>
          <w:rFonts w:ascii="Times New Roman" w:hAnsi="Times New Roman" w:cs="Times New Roman"/>
          <w:b/>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Por outro lado, a educadora Maria diz que se deve aumentar o grau de dificuldade das atividades que se vão realizando. </w:t>
      </w: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Diz a protagonista, a certo passo do seu discurso:</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nós, também podemos criar um grau maior de dificuldade para que se vá elevando o nível das aprendizagens que se vão realizando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Default="00477020" w:rsidP="00747818">
      <w:pPr>
        <w:spacing w:after="0" w:line="360" w:lineRule="auto"/>
        <w:ind w:firstLine="709"/>
        <w:jc w:val="both"/>
        <w:rPr>
          <w:rFonts w:ascii="Times New Roman" w:hAnsi="Times New Roman" w:cs="Times New Roman"/>
          <w:b/>
          <w:sz w:val="24"/>
          <w:szCs w:val="24"/>
        </w:rPr>
      </w:pP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Através da análise do quadro 10, percebemos que está menos evidenciado o aumento do grau de dificuldade das atividades propostas, com apenas 1 respondente.</w:t>
      </w: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Os educadores estabelecem níveis de desenvolvimento e aprendizagem superiores àqueles a que o grupo está sujeito. Além de se tornar mais motivante e aliciante para as crianças a o contacto com tarefas novas e diferentes, estas conseguem evoluir e assimilar novos conteúdos.</w:t>
      </w: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Neste sentido Alves (2011) destaca que as interpretações livres que alguns professores fizeram acerca do conceito de aprendizagem por descoberta, conduze-os a </w:t>
      </w:r>
      <w:r>
        <w:rPr>
          <w:rFonts w:ascii="Times New Roman" w:hAnsi="Times New Roman" w:cs="Times New Roman"/>
          <w:sz w:val="24"/>
          <w:szCs w:val="24"/>
        </w:rPr>
        <w:lastRenderedPageBreak/>
        <w:t>achar que chegava dar possibilidades às crianças para explorar e manipular o meio para que estas realizassem aprendizagens significativas.</w:t>
      </w:r>
    </w:p>
    <w:p w:rsidR="00747818"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11 - Atividades que motivam o grupo para novas aprendizagens</w:t>
      </w:r>
    </w:p>
    <w:tbl>
      <w:tblPr>
        <w:tblStyle w:val="Tabelacomgrelha"/>
        <w:tblW w:w="0" w:type="auto"/>
        <w:tblLook w:val="04A0"/>
      </w:tblPr>
      <w:tblGrid>
        <w:gridCol w:w="1781"/>
        <w:gridCol w:w="2562"/>
        <w:gridCol w:w="1013"/>
        <w:gridCol w:w="1193"/>
        <w:gridCol w:w="1103"/>
        <w:gridCol w:w="1068"/>
      </w:tblGrid>
      <w:tr w:rsidR="00C06C07" w:rsidTr="008234E9">
        <w:tc>
          <w:tcPr>
            <w:tcW w:w="1781"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Subcategoria</w:t>
            </w:r>
          </w:p>
        </w:tc>
        <w:tc>
          <w:tcPr>
            <w:tcW w:w="256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101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9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10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068"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781" w:type="dxa"/>
            <w:vMerge w:val="restart"/>
          </w:tcPr>
          <w:p w:rsidR="00747818" w:rsidRDefault="00477020" w:rsidP="008234E9">
            <w:pPr>
              <w:spacing w:line="360" w:lineRule="auto"/>
              <w:jc w:val="both"/>
              <w:rPr>
                <w:rFonts w:ascii="Times New Roman" w:hAnsi="Times New Roman" w:cs="Times New Roman"/>
                <w:b/>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b/>
              </w:rPr>
              <w:t>Atividades que motivam o grupo para novas aprendizagens</w:t>
            </w:r>
          </w:p>
        </w:tc>
        <w:tc>
          <w:tcPr>
            <w:tcW w:w="2562" w:type="dxa"/>
          </w:tcPr>
          <w:p w:rsidR="00747818" w:rsidRPr="00366333" w:rsidRDefault="00144A0A" w:rsidP="008234E9">
            <w:pPr>
              <w:pStyle w:val="PargrafodaLista"/>
              <w:spacing w:line="360" w:lineRule="auto"/>
              <w:ind w:left="0"/>
              <w:jc w:val="both"/>
              <w:rPr>
                <w:rFonts w:ascii="Times New Roman" w:hAnsi="Times New Roman" w:cs="Times New Roman"/>
              </w:rPr>
            </w:pPr>
            <w:r w:rsidRPr="00366333">
              <w:rPr>
                <w:rFonts w:ascii="Times New Roman" w:hAnsi="Times New Roman" w:cs="Times New Roman"/>
              </w:rPr>
              <w:t xml:space="preserve">Atividades para explorar e descobrir com diferentes graus de dificuldade </w:t>
            </w:r>
          </w:p>
        </w:tc>
        <w:tc>
          <w:tcPr>
            <w:tcW w:w="101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0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Atividades de Expressão Plástica, Expressão Dramática, jogos, experiências</w:t>
            </w:r>
          </w:p>
        </w:tc>
        <w:tc>
          <w:tcPr>
            <w:tcW w:w="101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9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4343"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4</w:t>
            </w:r>
          </w:p>
        </w:tc>
      </w:tr>
    </w:tbl>
    <w:p w:rsidR="00747818" w:rsidRPr="00366333" w:rsidRDefault="00477020" w:rsidP="00747818">
      <w:pPr>
        <w:tabs>
          <w:tab w:val="center" w:pos="4252"/>
          <w:tab w:val="right" w:pos="8504"/>
        </w:tabs>
        <w:spacing w:line="360" w:lineRule="auto"/>
        <w:jc w:val="both"/>
        <w:rPr>
          <w:rFonts w:ascii="Times New Roman" w:hAnsi="Times New Roman" w:cs="Times New Roman"/>
          <w:b/>
          <w:sz w:val="24"/>
          <w:szCs w:val="24"/>
        </w:rPr>
      </w:pPr>
    </w:p>
    <w:p w:rsidR="00747818" w:rsidRDefault="00144A0A" w:rsidP="00747818">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 xml:space="preserve">Após a análise feita ao Quadro 11, verificámos que as educadoras fazem referência às atividades que motivam o grupo para novas aprendizagens contudo, não houve unanimidade por parte das três entrevistadas. </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 atividades realizadas pelos educadores devem ser diversificadas e planificadas de acordo com a faixa etária do grupo, dos seus interesses e necessidades.</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Ao planificar uma determinada atividade o educador deve ter em linha de conta atividades com diferentes graus de complexidade e que abordem todas as áreas de conteúdo e os seus respetivos domínios. </w:t>
      </w:r>
    </w:p>
    <w:p w:rsidR="00747818"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Dentro desta subcategoria, duas educadoras realçam a importância dada por estas, relativamente à realização de diferentes atividades elaboradas dentro da sala de atividades, com o total de 2 respondentes.</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É importante identificar quais as atividades mais motivadoras e que explorem, através de diferentes graus de dificuldade, aprendizagens diversificadas.</w:t>
      </w:r>
    </w:p>
    <w:p w:rsidR="00747818"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Segundo Valadares e Moreira (cit. por Alves, 2010) a aprendizagem só se tornará significativa para a criança se esta for confrontada com o conteúdo, potencialmente significativo. Isto é, a criança terá de ser capaz de relacionar a nova aprendizagem consoante os conhecimentos que as suas experiências de vida lhe proporcionaram.</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As educadoras Ana e Maria demonstram a importância das atividades para explorar e descobrir com diferentes graus de dificuldade, através dos seguintes excertos:</w:t>
      </w:r>
    </w:p>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tabs>
          <w:tab w:val="center" w:pos="4252"/>
          <w:tab w:val="right" w:pos="8504"/>
        </w:tabs>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utilizo muito as histórias</w:t>
      </w:r>
      <w:r w:rsidRPr="00366333">
        <w:rPr>
          <w:rFonts w:ascii="Times New Roman" w:hAnsi="Times New Roman" w:cs="Times New Roman"/>
          <w:sz w:val="24"/>
          <w:szCs w:val="24"/>
        </w:rPr>
        <w:t xml:space="preserve">(…) </w:t>
      </w:r>
      <w:r>
        <w:rPr>
          <w:rFonts w:ascii="Times New Roman" w:hAnsi="Times New Roman" w:cs="Times New Roman"/>
          <w:i/>
          <w:sz w:val="24"/>
          <w:szCs w:val="24"/>
        </w:rPr>
        <w:t>objetos que eles depois podem explorar e descobrir</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r w:rsidRPr="00366333">
        <w:rPr>
          <w:rFonts w:ascii="Times New Roman" w:hAnsi="Times New Roman" w:cs="Times New Roman"/>
          <w:sz w:val="24"/>
          <w:szCs w:val="24"/>
        </w:rPr>
        <w:t xml:space="preserve"> </w:t>
      </w:r>
    </w:p>
    <w:p w:rsidR="00747818" w:rsidRPr="00366333" w:rsidRDefault="00477020" w:rsidP="00747818">
      <w:pPr>
        <w:tabs>
          <w:tab w:val="center" w:pos="4252"/>
          <w:tab w:val="right" w:pos="8504"/>
        </w:tabs>
        <w:spacing w:after="0" w:line="360" w:lineRule="auto"/>
        <w:jc w:val="both"/>
        <w:rPr>
          <w:rFonts w:ascii="Times New Roman" w:hAnsi="Times New Roman" w:cs="Times New Roman"/>
          <w:sz w:val="24"/>
          <w:szCs w:val="24"/>
        </w:rPr>
      </w:pPr>
    </w:p>
    <w:p w:rsidR="00747818" w:rsidRDefault="00144A0A" w:rsidP="00747818">
      <w:pPr>
        <w:tabs>
          <w:tab w:val="center" w:pos="4252"/>
          <w:tab w:val="right" w:pos="8504"/>
        </w:tabs>
        <w:spacing w:after="0" w:line="360" w:lineRule="auto"/>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Pr>
          <w:rFonts w:ascii="Times New Roman" w:hAnsi="Times New Roman" w:cs="Times New Roman"/>
          <w:i/>
          <w:sz w:val="24"/>
          <w:szCs w:val="24"/>
        </w:rPr>
        <w:t>atividades muito diversificadas</w:t>
      </w:r>
      <w:r w:rsidRPr="00366333">
        <w:rPr>
          <w:rFonts w:ascii="Times New Roman" w:hAnsi="Times New Roman" w:cs="Times New Roman"/>
          <w:sz w:val="24"/>
          <w:szCs w:val="24"/>
        </w:rPr>
        <w:t>(...) f</w:t>
      </w:r>
      <w:r w:rsidRPr="00366333">
        <w:rPr>
          <w:rFonts w:ascii="Times New Roman" w:hAnsi="Times New Roman" w:cs="Times New Roman"/>
          <w:i/>
          <w:sz w:val="24"/>
          <w:szCs w:val="24"/>
        </w:rPr>
        <w:t>azer atividades com diferentes graus de dificuldade</w:t>
      </w:r>
      <w:r w:rsidRPr="00366333">
        <w:rPr>
          <w:rFonts w:ascii="Times New Roman" w:hAnsi="Times New Roman" w:cs="Times New Roman"/>
          <w:sz w:val="24"/>
          <w:szCs w:val="24"/>
        </w:rPr>
        <w:t xml:space="preserve">(…) </w:t>
      </w:r>
      <w:r w:rsidRPr="00366333">
        <w:rPr>
          <w:rFonts w:ascii="Times New Roman" w:hAnsi="Times New Roman" w:cs="Times New Roman"/>
          <w:b/>
          <w:sz w:val="24"/>
          <w:szCs w:val="24"/>
        </w:rPr>
        <w:t>(Maria)</w:t>
      </w:r>
    </w:p>
    <w:p w:rsidR="00747818" w:rsidRDefault="00477020" w:rsidP="00747818">
      <w:pPr>
        <w:tabs>
          <w:tab w:val="right" w:pos="8504"/>
        </w:tabs>
        <w:spacing w:after="0" w:line="360" w:lineRule="auto"/>
        <w:jc w:val="both"/>
        <w:rPr>
          <w:rFonts w:ascii="Times New Roman" w:hAnsi="Times New Roman" w:cs="Times New Roman"/>
          <w:b/>
          <w:sz w:val="24"/>
          <w:szCs w:val="24"/>
        </w:rPr>
      </w:pPr>
    </w:p>
    <w:p w:rsidR="00747818" w:rsidRPr="00994F99"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Pela leitura do quadro 11, as atividades de expressão plástica, expressão dramática, jogos e experiências são evidenciados por duas das três educadoras.</w:t>
      </w:r>
    </w:p>
    <w:p w:rsidR="00747818"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acordo com o Ministério da Educação (1997), o educador deve permitir à criança desempenhar um papel ativo na construção do seu desenvolvimento e aprendizagem. </w:t>
      </w:r>
    </w:p>
    <w:p w:rsidR="00747818" w:rsidRPr="00C460A5"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Ao realizarem atividades motivadoras, diferentes e interessantes, as crianças irão adquirir novas aprendizagens que irão contribuir para o seu processo de desenvolvimento de modo benéfico. </w:t>
      </w:r>
    </w:p>
    <w:p w:rsidR="00747818" w:rsidRPr="00366333" w:rsidRDefault="00477020" w:rsidP="00747818">
      <w:pPr>
        <w:tabs>
          <w:tab w:val="center" w:pos="4252"/>
          <w:tab w:val="right" w:pos="8504"/>
        </w:tabs>
        <w:spacing w:after="0" w:line="360" w:lineRule="auto"/>
        <w:jc w:val="both"/>
        <w:rPr>
          <w:rFonts w:ascii="Times New Roman" w:hAnsi="Times New Roman" w:cs="Times New Roman"/>
          <w:sz w:val="24"/>
          <w:szCs w:val="24"/>
        </w:rPr>
      </w:pPr>
    </w:p>
    <w:p w:rsidR="00747818" w:rsidRPr="00366333" w:rsidRDefault="00144A0A" w:rsidP="00747818">
      <w:pPr>
        <w:tabs>
          <w:tab w:val="center" w:pos="4252"/>
          <w:tab w:val="right" w:pos="8504"/>
        </w:tabs>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12 - Importância da faixa etária ao propor uma atividade</w:t>
      </w:r>
    </w:p>
    <w:tbl>
      <w:tblPr>
        <w:tblStyle w:val="Tabelacomgrelha"/>
        <w:tblW w:w="0" w:type="auto"/>
        <w:tblLook w:val="04A0"/>
      </w:tblPr>
      <w:tblGrid>
        <w:gridCol w:w="1781"/>
        <w:gridCol w:w="2562"/>
        <w:gridCol w:w="1013"/>
        <w:gridCol w:w="1193"/>
        <w:gridCol w:w="1103"/>
        <w:gridCol w:w="1068"/>
      </w:tblGrid>
      <w:tr w:rsidR="00C06C07" w:rsidTr="008234E9">
        <w:tc>
          <w:tcPr>
            <w:tcW w:w="1781" w:type="dxa"/>
          </w:tcPr>
          <w:p w:rsidR="00747818" w:rsidRPr="00366333" w:rsidRDefault="00144A0A" w:rsidP="008E0C8E">
            <w:pPr>
              <w:spacing w:line="360" w:lineRule="auto"/>
              <w:jc w:val="both"/>
              <w:rPr>
                <w:rFonts w:ascii="Times New Roman" w:hAnsi="Times New Roman" w:cs="Times New Roman"/>
                <w:b/>
              </w:rPr>
            </w:pPr>
            <w:r>
              <w:rPr>
                <w:rFonts w:ascii="Times New Roman" w:hAnsi="Times New Roman" w:cs="Times New Roman"/>
                <w:b/>
              </w:rPr>
              <w:t>Subcategoria</w:t>
            </w:r>
          </w:p>
        </w:tc>
        <w:tc>
          <w:tcPr>
            <w:tcW w:w="256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101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9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10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068"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781" w:type="dxa"/>
            <w:vMerge w:val="restart"/>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b/>
              </w:rPr>
              <w:t>Importância da faixa etária ao propor uma atividade</w:t>
            </w:r>
          </w:p>
        </w:tc>
        <w:tc>
          <w:tcPr>
            <w:tcW w:w="2562" w:type="dxa"/>
          </w:tcPr>
          <w:p w:rsidR="00747818" w:rsidRPr="00366333" w:rsidRDefault="00144A0A" w:rsidP="008234E9">
            <w:pPr>
              <w:pStyle w:val="PargrafodaLista"/>
              <w:spacing w:line="360" w:lineRule="auto"/>
              <w:ind w:left="0"/>
              <w:jc w:val="both"/>
              <w:rPr>
                <w:rFonts w:ascii="Times New Roman" w:hAnsi="Times New Roman" w:cs="Times New Roman"/>
              </w:rPr>
            </w:pPr>
            <w:r w:rsidRPr="00366333">
              <w:rPr>
                <w:rFonts w:ascii="Times New Roman" w:hAnsi="Times New Roman" w:cs="Times New Roman"/>
              </w:rPr>
              <w:t xml:space="preserve">Adequar a atividade à idade do grupo e à sua faixa de desenvolvimento </w:t>
            </w:r>
          </w:p>
        </w:tc>
        <w:tc>
          <w:tcPr>
            <w:tcW w:w="101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pStyle w:val="PargrafodaLista"/>
              <w:spacing w:line="360" w:lineRule="auto"/>
              <w:ind w:left="0"/>
              <w:jc w:val="both"/>
              <w:rPr>
                <w:rFonts w:ascii="Times New Roman" w:hAnsi="Times New Roman" w:cs="Times New Roman"/>
              </w:rPr>
            </w:pPr>
            <w:r>
              <w:rPr>
                <w:rFonts w:ascii="Times New Roman" w:hAnsi="Times New Roman" w:cs="Times New Roman"/>
              </w:rPr>
              <w:t>Acrescentar o grau de dificuldade</w:t>
            </w:r>
          </w:p>
        </w:tc>
        <w:tc>
          <w:tcPr>
            <w:tcW w:w="101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9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0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4343" w:type="dxa"/>
            <w:gridSpan w:val="2"/>
          </w:tcPr>
          <w:p w:rsidR="00747818" w:rsidRPr="00366333" w:rsidRDefault="00144A0A" w:rsidP="008234E9">
            <w:pPr>
              <w:pStyle w:val="PargrafodaLista"/>
              <w:spacing w:line="360" w:lineRule="auto"/>
              <w:ind w:left="0"/>
              <w:jc w:val="both"/>
              <w:rPr>
                <w:rFonts w:ascii="Times New Roman" w:hAnsi="Times New Roman" w:cs="Times New Roman"/>
                <w:b/>
              </w:rPr>
            </w:pPr>
            <w:r w:rsidRPr="00366333">
              <w:rPr>
                <w:rFonts w:ascii="Times New Roman" w:hAnsi="Times New Roman" w:cs="Times New Roman"/>
                <w:b/>
              </w:rPr>
              <w:t>Total</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4</w:t>
            </w:r>
          </w:p>
        </w:tc>
      </w:tr>
    </w:tbl>
    <w:p w:rsidR="00747818" w:rsidRPr="00366333" w:rsidRDefault="00477020" w:rsidP="00747818">
      <w:pPr>
        <w:spacing w:line="360" w:lineRule="auto"/>
        <w:jc w:val="both"/>
        <w:rPr>
          <w:rFonts w:ascii="Times New Roman" w:hAnsi="Times New Roman" w:cs="Times New Roman"/>
          <w:b/>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Pela análise feita ao Quadro 12, referente à importância da faixa etária ao propor uma atividade, é também uma subcategoria bastante focada pelas 3 educadoras, no que diz respeito aos indicadores/ocorrências nela presentes.</w:t>
      </w:r>
    </w:p>
    <w:p w:rsidR="00747818" w:rsidRPr="00366333" w:rsidRDefault="00144A0A" w:rsidP="00747818">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ab/>
        <w:t>Prestemos atenção aos excertos das opiniões das educadoras Ana e Maria:</w:t>
      </w:r>
    </w:p>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 </w:t>
      </w:r>
      <w:r w:rsidRPr="00366333">
        <w:rPr>
          <w:rFonts w:ascii="Times New Roman" w:hAnsi="Times New Roman" w:cs="Times New Roman"/>
          <w:i/>
          <w:sz w:val="24"/>
          <w:szCs w:val="24"/>
        </w:rPr>
        <w:t>quando se propões uma atividade, uma das situações que nós temos de ter em conta é a idade deles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uma educadora tem de ter em conta a faixa de desenvolvimento que as crianças se encontram (…) tenho sempre em atenção a idade e o nível de desenvolvimento dessa faixa etária</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Pr="00366333" w:rsidRDefault="00477020" w:rsidP="00747818">
      <w:pPr>
        <w:spacing w:after="0" w:line="360" w:lineRule="auto"/>
        <w:ind w:firstLine="708"/>
        <w:jc w:val="both"/>
        <w:rPr>
          <w:rFonts w:ascii="Times New Roman" w:hAnsi="Times New Roman" w:cs="Times New Roman"/>
          <w:b/>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 educadoras recorrem a atividades diferenciadas e a reação do grupo a este tipo de atividades é boa. </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Cláudia salienta, no excerto seguinte, a importância das propostas de atividades diferenciadas:</w:t>
      </w:r>
    </w:p>
    <w:p w:rsidR="00747818" w:rsidRPr="00366333" w:rsidRDefault="00477020" w:rsidP="00747818">
      <w:pPr>
        <w:spacing w:after="0" w:line="360" w:lineRule="auto"/>
        <w:ind w:firstLine="708"/>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tento sempre propor atividades diferentes, mesmo que sejam dentro das mesmas áreas, mas que sejam propostas diferentes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(Cláudia)</w:t>
      </w:r>
    </w:p>
    <w:p w:rsidR="00747818" w:rsidRDefault="00477020" w:rsidP="00747818">
      <w:pPr>
        <w:spacing w:after="0" w:line="360" w:lineRule="auto"/>
        <w:ind w:firstLine="708"/>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Através da análise do quadro 12, verificamos que a importância de adicionar o grau de dificuldade ao propor uma atividade, é evidenciado por apenas 1 das educadoras.</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Ao planificar uma atividade, o educador deve adequá-la à faixa etária do grupo com que está a trabalhar e ajustar o grau de dificuldade conforme a evolução das aprendizagens feitas pelas crianças. </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Maria salienta esta importância num dos seus excertos:</w:t>
      </w:r>
    </w:p>
    <w:p w:rsidR="00747818" w:rsidRDefault="00477020" w:rsidP="00747818">
      <w:pPr>
        <w:spacing w:after="0" w:line="360" w:lineRule="auto"/>
        <w:ind w:firstLine="708"/>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 </w:t>
      </w:r>
      <w:r w:rsidRPr="00E733F9">
        <w:rPr>
          <w:rFonts w:ascii="Times New Roman" w:hAnsi="Times New Roman" w:cs="Times New Roman"/>
          <w:i/>
          <w:sz w:val="24"/>
          <w:szCs w:val="24"/>
        </w:rPr>
        <w:t>acrescentando um grau de dificuldade (…) se as coisas são muito facilitadas, eles próprios se desmotivam</w:t>
      </w:r>
      <w:r>
        <w:rPr>
          <w:rFonts w:ascii="Times New Roman" w:hAnsi="Times New Roman" w:cs="Times New Roman"/>
          <w:sz w:val="24"/>
          <w:szCs w:val="24"/>
        </w:rPr>
        <w:t xml:space="preserve"> (…) </w:t>
      </w:r>
      <w:r w:rsidRPr="00E733F9">
        <w:rPr>
          <w:rFonts w:ascii="Times New Roman" w:hAnsi="Times New Roman" w:cs="Times New Roman"/>
          <w:b/>
          <w:sz w:val="24"/>
          <w:szCs w:val="24"/>
        </w:rPr>
        <w:t>(Maria)</w:t>
      </w:r>
    </w:p>
    <w:p w:rsidR="00747818" w:rsidRDefault="00477020" w:rsidP="00747818">
      <w:pPr>
        <w:spacing w:after="0" w:line="360" w:lineRule="auto"/>
        <w:ind w:firstLine="708"/>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aprendizagem não segue por natureza o curso natural do desenvolvimento cognitivo da criança, pode também conduzir o desenvolvimento intelectual favorecendo oportunidades úteis que a permitam avançar (Bruner, cit. por Alves, 2010).</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Ao realizarem diferentes aprendizagens, com diferentes graus de dificuldade, as crianças desenvolvem-se de forma favorável respeitando todas as etapas do processo de desenvolvimento. </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Segundo Simões (2009) ao longo do processo de desenvolvimento deve-se ter em conta as particularidades e características de cada indivíduo e cada etapa do processo deve ser respeitada e nunca limitada. </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Assim para que se consiga uma intervenção adequada e eficaz, é fundamental compreender os diversos estádios de desenvolvimento em que os sujeitos que queremos intervir se encontram (Afonso, 2003).</w:t>
      </w:r>
    </w:p>
    <w:p w:rsidR="00747818" w:rsidRPr="00366333" w:rsidRDefault="00477020" w:rsidP="00747818">
      <w:pPr>
        <w:spacing w:after="0" w:line="360" w:lineRule="auto"/>
        <w:jc w:val="both"/>
        <w:rPr>
          <w:rFonts w:ascii="Times New Roman" w:hAnsi="Times New Roman" w:cs="Times New Roman"/>
          <w:b/>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13 - Reação do grupo às atividades diferenciadas</w:t>
      </w:r>
    </w:p>
    <w:tbl>
      <w:tblPr>
        <w:tblStyle w:val="Tabelacomgrelha"/>
        <w:tblW w:w="0" w:type="auto"/>
        <w:tblLook w:val="04A0"/>
      </w:tblPr>
      <w:tblGrid>
        <w:gridCol w:w="1781"/>
        <w:gridCol w:w="2562"/>
        <w:gridCol w:w="1013"/>
        <w:gridCol w:w="1193"/>
        <w:gridCol w:w="1103"/>
        <w:gridCol w:w="1068"/>
      </w:tblGrid>
      <w:tr w:rsidR="00C06C07" w:rsidTr="008234E9">
        <w:tc>
          <w:tcPr>
            <w:tcW w:w="1781" w:type="dxa"/>
          </w:tcPr>
          <w:p w:rsidR="00747818" w:rsidRPr="00366333" w:rsidRDefault="00144A0A" w:rsidP="008234E9">
            <w:pPr>
              <w:spacing w:line="360" w:lineRule="auto"/>
              <w:jc w:val="both"/>
              <w:rPr>
                <w:rFonts w:ascii="Times New Roman" w:hAnsi="Times New Roman" w:cs="Times New Roman"/>
                <w:b/>
              </w:rPr>
            </w:pPr>
            <w:r>
              <w:rPr>
                <w:rFonts w:ascii="Times New Roman" w:hAnsi="Times New Roman" w:cs="Times New Roman"/>
                <w:b/>
              </w:rPr>
              <w:t>Subcategoria</w:t>
            </w:r>
          </w:p>
        </w:tc>
        <w:tc>
          <w:tcPr>
            <w:tcW w:w="256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101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9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10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068"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781" w:type="dxa"/>
            <w:vMerge w:val="restart"/>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Reação do grupo às atividades diferenciadas</w:t>
            </w:r>
          </w:p>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Reagem bem</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Propostas de atividades diferentes</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Mais motivante haver variedade</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r>
      <w:tr w:rsidR="00C06C07" w:rsidTr="008234E9">
        <w:tc>
          <w:tcPr>
            <w:tcW w:w="4343"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6</w:t>
            </w:r>
          </w:p>
        </w:tc>
      </w:tr>
    </w:tbl>
    <w:p w:rsidR="00747818" w:rsidRPr="00366333" w:rsidRDefault="00477020" w:rsidP="00747818">
      <w:pPr>
        <w:spacing w:line="360" w:lineRule="auto"/>
        <w:jc w:val="both"/>
        <w:rPr>
          <w:rFonts w:ascii="Times New Roman" w:hAnsi="Times New Roman" w:cs="Times New Roman"/>
          <w:b/>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Pela análise feita ao Quadro 13 relativo à reação do grupo às atividades diferenciadas, verificámos que todas as educadoras estão de acordo quando lhes é questionado acerca das atividades diferenciadas confirmando, assim, a reação positiva do grupo à realização das mesmas, com o total de 3 respondentes. </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planificação de atividades diferenciadas permite às educadoras motivar o grupo e assim permitir melhores aprendizagens, facto que é evidenciado por 2 educadoras. </w:t>
      </w:r>
    </w:p>
    <w:p w:rsidR="00747818" w:rsidRPr="00366333"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Quanto mais variedade houver, mais motivante se torna a aprendizagem realizada pelas crianças e, por conseguinte, o processo de desenvolvimento evolui com mais facilidade.</w:t>
      </w: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Ana, Cláudia e Maria referem numa das suas afirmações, respetivamente:</w:t>
      </w:r>
    </w:p>
    <w:p w:rsidR="00747818" w:rsidRPr="00366333" w:rsidRDefault="00144A0A" w:rsidP="00747818">
      <w:pPr>
        <w:spacing w:after="0" w:line="360" w:lineRule="auto"/>
        <w:ind w:firstLine="708"/>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reagem bem</w:t>
      </w: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são todos diferentes uns dos outros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jc w:val="both"/>
        <w:rPr>
          <w:rFonts w:ascii="Times New Roman" w:hAnsi="Times New Roman" w:cs="Times New Roman"/>
          <w:sz w:val="24"/>
          <w:szCs w:val="24"/>
        </w:rPr>
      </w:pPr>
    </w:p>
    <w:p w:rsidR="00747818" w:rsidRPr="00366333"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já estão habituados</w:t>
      </w:r>
      <w:r w:rsidRPr="00366333">
        <w:rPr>
          <w:rFonts w:ascii="Times New Roman" w:hAnsi="Times New Roman" w:cs="Times New Roman"/>
          <w:sz w:val="24"/>
          <w:szCs w:val="24"/>
        </w:rPr>
        <w:t xml:space="preserve"> (…) </w:t>
      </w:r>
      <w:r>
        <w:rPr>
          <w:rFonts w:ascii="Times New Roman" w:hAnsi="Times New Roman" w:cs="Times New Roman"/>
          <w:b/>
          <w:sz w:val="24"/>
          <w:szCs w:val="24"/>
        </w:rPr>
        <w:t>(Cláudia)</w:t>
      </w:r>
    </w:p>
    <w:p w:rsidR="00747818" w:rsidRPr="00366333" w:rsidRDefault="00477020" w:rsidP="00747818">
      <w:pPr>
        <w:spacing w:after="0" w:line="360" w:lineRule="auto"/>
        <w:jc w:val="both"/>
        <w:rPr>
          <w:rFonts w:ascii="Times New Roman" w:hAnsi="Times New Roman" w:cs="Times New Roman"/>
          <w:sz w:val="24"/>
          <w:szCs w:val="24"/>
        </w:rPr>
      </w:pPr>
    </w:p>
    <w:p w:rsidR="00747818" w:rsidRDefault="00144A0A" w:rsidP="00747818">
      <w:pPr>
        <w:spacing w:after="0" w:line="360" w:lineRule="auto"/>
        <w:ind w:firstLine="708"/>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fazemos sempre atividades propostas muito diferentes na própria sala e no próprio momento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De acordo com o Ministério da Educação (1997), o educador deve possibilitar a interação entre crianças em momentos distintos de desenvolvimento e com saberes diversos, sendo esta facilitadora do desenvolvimento e da aprendizagem. </w:t>
      </w:r>
    </w:p>
    <w:p w:rsidR="00747818" w:rsidRDefault="00144A0A" w:rsidP="00747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Pela leitura do quadro 13, percebemos que as crianças ficam mais motivadas se houver mais variedade nas atividades planificadas pelo educador, no entanto este é o indicador menos evidenciado pelas entrevistadas, com o total de apenas 1 respondente.</w:t>
      </w:r>
    </w:p>
    <w:p w:rsidR="00747818" w:rsidRDefault="00144A0A" w:rsidP="007478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Esta interação entre as crianças irá permitir ao educador realizar atividades cada vez mais diversificadas e assim, evoluir favoravelmente ao longo do seu processo de desenvolvimento. </w:t>
      </w:r>
    </w:p>
    <w:p w:rsidR="00747818" w:rsidRPr="00503F5B" w:rsidRDefault="00477020" w:rsidP="00747818">
      <w:pPr>
        <w:spacing w:after="0" w:line="360" w:lineRule="auto"/>
        <w:ind w:firstLine="708"/>
        <w:jc w:val="both"/>
        <w:rPr>
          <w:rFonts w:ascii="Times New Roman" w:hAnsi="Times New Roman" w:cs="Times New Roman"/>
          <w:sz w:val="24"/>
          <w:szCs w:val="24"/>
        </w:rPr>
      </w:pPr>
    </w:p>
    <w:p w:rsidR="00747818" w:rsidRPr="00366333" w:rsidRDefault="00144A0A" w:rsidP="00747818">
      <w:pPr>
        <w:spacing w:line="360" w:lineRule="auto"/>
        <w:jc w:val="both"/>
        <w:rPr>
          <w:rFonts w:ascii="Times New Roman" w:hAnsi="Times New Roman" w:cs="Times New Roman"/>
          <w:b/>
          <w:sz w:val="24"/>
          <w:szCs w:val="24"/>
        </w:rPr>
      </w:pPr>
      <w:r w:rsidRPr="00366333">
        <w:rPr>
          <w:rFonts w:ascii="Times New Roman" w:hAnsi="Times New Roman" w:cs="Times New Roman"/>
          <w:b/>
          <w:sz w:val="24"/>
          <w:szCs w:val="24"/>
        </w:rPr>
        <w:t>Quadro 14 - Modo como a motivação pode contribuir e estimular a aprendizagem e o desenvolvimento das crianças</w:t>
      </w:r>
    </w:p>
    <w:tbl>
      <w:tblPr>
        <w:tblStyle w:val="Tabelacomgrelha"/>
        <w:tblW w:w="0" w:type="auto"/>
        <w:tblLook w:val="04A0"/>
      </w:tblPr>
      <w:tblGrid>
        <w:gridCol w:w="1781"/>
        <w:gridCol w:w="2562"/>
        <w:gridCol w:w="1013"/>
        <w:gridCol w:w="1193"/>
        <w:gridCol w:w="1103"/>
        <w:gridCol w:w="1068"/>
      </w:tblGrid>
      <w:tr w:rsidR="00C06C07" w:rsidTr="008234E9">
        <w:tc>
          <w:tcPr>
            <w:tcW w:w="1781" w:type="dxa"/>
          </w:tcPr>
          <w:p w:rsidR="00747818" w:rsidRPr="00366333" w:rsidRDefault="00144A0A" w:rsidP="008234E9">
            <w:pPr>
              <w:spacing w:line="360" w:lineRule="auto"/>
              <w:jc w:val="both"/>
              <w:rPr>
                <w:rFonts w:ascii="Times New Roman" w:hAnsi="Times New Roman" w:cs="Times New Roman"/>
                <w:b/>
              </w:rPr>
            </w:pPr>
            <w:r>
              <w:rPr>
                <w:rFonts w:ascii="Times New Roman" w:hAnsi="Times New Roman" w:cs="Times New Roman"/>
                <w:b/>
              </w:rPr>
              <w:t>Subcategoria</w:t>
            </w:r>
          </w:p>
        </w:tc>
        <w:tc>
          <w:tcPr>
            <w:tcW w:w="2562"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Indicadores/Ocorrências</w:t>
            </w:r>
          </w:p>
        </w:tc>
        <w:tc>
          <w:tcPr>
            <w:tcW w:w="101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Ana</w:t>
            </w:r>
          </w:p>
        </w:tc>
        <w:tc>
          <w:tcPr>
            <w:tcW w:w="119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Cláudia</w:t>
            </w:r>
          </w:p>
        </w:tc>
        <w:tc>
          <w:tcPr>
            <w:tcW w:w="1103"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Maria</w:t>
            </w:r>
          </w:p>
        </w:tc>
        <w:tc>
          <w:tcPr>
            <w:tcW w:w="1068" w:type="dxa"/>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r>
      <w:tr w:rsidR="00C06C07" w:rsidTr="008234E9">
        <w:tc>
          <w:tcPr>
            <w:tcW w:w="1781" w:type="dxa"/>
            <w:vMerge w:val="restart"/>
          </w:tcPr>
          <w:p w:rsidR="00747818" w:rsidRPr="00544FF1" w:rsidRDefault="00144A0A" w:rsidP="008234E9">
            <w:pPr>
              <w:spacing w:line="276" w:lineRule="auto"/>
              <w:jc w:val="both"/>
              <w:rPr>
                <w:rFonts w:ascii="Times New Roman" w:hAnsi="Times New Roman" w:cs="Times New Roman"/>
                <w:b/>
              </w:rPr>
            </w:pPr>
            <w:r w:rsidRPr="00366333">
              <w:rPr>
                <w:rFonts w:ascii="Times New Roman" w:hAnsi="Times New Roman" w:cs="Times New Roman"/>
                <w:b/>
              </w:rPr>
              <w:t>Modo como a motivação pode contribuir e estimular a aprendizagem e o desenvolvimento das crianças</w:t>
            </w:r>
          </w:p>
        </w:tc>
        <w:tc>
          <w:tcPr>
            <w:tcW w:w="2562"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A motivação é a base de toda a aprendizagem das crianças</w:t>
            </w:r>
          </w:p>
        </w:tc>
        <w:tc>
          <w:tcPr>
            <w:tcW w:w="101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9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10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3</w:t>
            </w:r>
          </w:p>
        </w:tc>
      </w:tr>
      <w:tr w:rsidR="00C06C07" w:rsidTr="008234E9">
        <w:tc>
          <w:tcPr>
            <w:tcW w:w="1781" w:type="dxa"/>
            <w:vMerge/>
          </w:tcPr>
          <w:p w:rsidR="00747818" w:rsidRPr="00366333" w:rsidRDefault="00477020" w:rsidP="008234E9">
            <w:pPr>
              <w:spacing w:line="360" w:lineRule="auto"/>
              <w:jc w:val="both"/>
              <w:rPr>
                <w:rFonts w:ascii="Times New Roman" w:hAnsi="Times New Roman" w:cs="Times New Roman"/>
              </w:rPr>
            </w:pPr>
          </w:p>
        </w:tc>
        <w:tc>
          <w:tcPr>
            <w:tcW w:w="2562" w:type="dxa"/>
          </w:tcPr>
          <w:p w:rsidR="00747818" w:rsidRPr="008C0C3C" w:rsidRDefault="00144A0A" w:rsidP="008234E9">
            <w:pPr>
              <w:spacing w:line="360" w:lineRule="auto"/>
              <w:jc w:val="both"/>
              <w:rPr>
                <w:rFonts w:ascii="Times New Roman" w:hAnsi="Times New Roman" w:cs="Times New Roman"/>
              </w:rPr>
            </w:pPr>
            <w:r>
              <w:rPr>
                <w:rFonts w:ascii="Times New Roman" w:hAnsi="Times New Roman" w:cs="Times New Roman"/>
              </w:rPr>
              <w:t>Uma criança mais feliz assimila mais conteúdos e aprendizagens</w:t>
            </w:r>
          </w:p>
        </w:tc>
        <w:tc>
          <w:tcPr>
            <w:tcW w:w="101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Pr>
                <w:rFonts w:ascii="Times New Roman" w:hAnsi="Times New Roman" w:cs="Times New Roman"/>
              </w:rPr>
              <w:t>1</w:t>
            </w:r>
          </w:p>
          <w:p w:rsidR="00747818" w:rsidRPr="00366333" w:rsidRDefault="00477020" w:rsidP="008234E9">
            <w:pPr>
              <w:spacing w:line="360" w:lineRule="auto"/>
              <w:jc w:val="both"/>
              <w:rPr>
                <w:rFonts w:ascii="Times New Roman" w:hAnsi="Times New Roman" w:cs="Times New Roman"/>
              </w:rPr>
            </w:pPr>
          </w:p>
        </w:tc>
        <w:tc>
          <w:tcPr>
            <w:tcW w:w="119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Pr>
                <w:rFonts w:ascii="Times New Roman" w:hAnsi="Times New Roman" w:cs="Times New Roman"/>
              </w:rPr>
              <w:t>1</w:t>
            </w:r>
          </w:p>
        </w:tc>
        <w:tc>
          <w:tcPr>
            <w:tcW w:w="1103"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Pr>
                <w:rFonts w:ascii="Times New Roman" w:hAnsi="Times New Roman" w:cs="Times New Roman"/>
              </w:rPr>
              <w:t>-</w:t>
            </w:r>
          </w:p>
        </w:tc>
        <w:tc>
          <w:tcPr>
            <w:tcW w:w="1068" w:type="dxa"/>
          </w:tcPr>
          <w:p w:rsidR="00747818" w:rsidRPr="00366333" w:rsidRDefault="00477020" w:rsidP="008234E9">
            <w:pPr>
              <w:spacing w:line="360" w:lineRule="auto"/>
              <w:jc w:val="both"/>
              <w:rPr>
                <w:rFonts w:ascii="Times New Roman" w:hAnsi="Times New Roman" w:cs="Times New Roman"/>
              </w:rPr>
            </w:pPr>
          </w:p>
          <w:p w:rsidR="00747818" w:rsidRPr="00366333" w:rsidRDefault="00144A0A" w:rsidP="008234E9">
            <w:pPr>
              <w:spacing w:line="360" w:lineRule="auto"/>
              <w:jc w:val="both"/>
              <w:rPr>
                <w:rFonts w:ascii="Times New Roman" w:hAnsi="Times New Roman" w:cs="Times New Roman"/>
              </w:rPr>
            </w:pPr>
            <w:r>
              <w:rPr>
                <w:rFonts w:ascii="Times New Roman" w:hAnsi="Times New Roman" w:cs="Times New Roman"/>
              </w:rPr>
              <w:t>2</w:t>
            </w:r>
          </w:p>
        </w:tc>
      </w:tr>
      <w:tr w:rsidR="00C06C07" w:rsidTr="008234E9">
        <w:tc>
          <w:tcPr>
            <w:tcW w:w="4343" w:type="dxa"/>
            <w:gridSpan w:val="2"/>
          </w:tcPr>
          <w:p w:rsidR="00747818" w:rsidRPr="00366333" w:rsidRDefault="00144A0A" w:rsidP="008234E9">
            <w:pPr>
              <w:spacing w:line="360" w:lineRule="auto"/>
              <w:jc w:val="both"/>
              <w:rPr>
                <w:rFonts w:ascii="Times New Roman" w:hAnsi="Times New Roman" w:cs="Times New Roman"/>
                <w:b/>
              </w:rPr>
            </w:pPr>
            <w:r w:rsidRPr="00366333">
              <w:rPr>
                <w:rFonts w:ascii="Times New Roman" w:hAnsi="Times New Roman" w:cs="Times New Roman"/>
                <w:b/>
              </w:rPr>
              <w:t>Total</w:t>
            </w:r>
          </w:p>
        </w:tc>
        <w:tc>
          <w:tcPr>
            <w:tcW w:w="101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9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2</w:t>
            </w:r>
          </w:p>
        </w:tc>
        <w:tc>
          <w:tcPr>
            <w:tcW w:w="1103"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1</w:t>
            </w:r>
          </w:p>
        </w:tc>
        <w:tc>
          <w:tcPr>
            <w:tcW w:w="1068" w:type="dxa"/>
          </w:tcPr>
          <w:p w:rsidR="00747818" w:rsidRPr="00366333" w:rsidRDefault="00144A0A" w:rsidP="008234E9">
            <w:pPr>
              <w:spacing w:line="360" w:lineRule="auto"/>
              <w:jc w:val="both"/>
              <w:rPr>
                <w:rFonts w:ascii="Times New Roman" w:hAnsi="Times New Roman" w:cs="Times New Roman"/>
              </w:rPr>
            </w:pPr>
            <w:r w:rsidRPr="00366333">
              <w:rPr>
                <w:rFonts w:ascii="Times New Roman" w:hAnsi="Times New Roman" w:cs="Times New Roman"/>
              </w:rPr>
              <w:t>5</w:t>
            </w:r>
          </w:p>
        </w:tc>
      </w:tr>
    </w:tbl>
    <w:p w:rsidR="00747818" w:rsidRPr="00366333" w:rsidRDefault="00477020" w:rsidP="00747818">
      <w:pPr>
        <w:spacing w:after="0" w:line="360" w:lineRule="auto"/>
        <w:jc w:val="both"/>
        <w:rPr>
          <w:rFonts w:ascii="Times New Roman" w:hAnsi="Times New Roman" w:cs="Times New Roman"/>
          <w:b/>
          <w:sz w:val="24"/>
          <w:szCs w:val="24"/>
        </w:rPr>
      </w:pPr>
    </w:p>
    <w:p w:rsidR="00747818"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De acordo com a análise feita ao Quadro 14, relativo ao modo como a motivação pode contribuir e estimular a aprendizagem e o desenvolvimento das crianças, apresenta como indicador principal das três educadoras, a motivação como base de toda a aprendizagem das crianças, com o total de três respondentes.</w:t>
      </w: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o Ministério da Educação (1997) o educador deve ampliar oportunidades educativas sempre que estabelecer aprendizagens cooperadas em que a criança se desenvolve e aprende, contribuindo assim, para o desenvolvimento e aprendizagem das outras. </w:t>
      </w: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 estar motivado, o grupo adquire novas aprendizagens que irão contribuir para a sua construção enquanto indivíduo. </w:t>
      </w:r>
    </w:p>
    <w:p w:rsidR="00747818" w:rsidRPr="00366333"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 realidade é evidenciada pelas palavras das três educadoras:</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 </w:t>
      </w:r>
      <w:r w:rsidRPr="00366333">
        <w:rPr>
          <w:rFonts w:ascii="Times New Roman" w:hAnsi="Times New Roman" w:cs="Times New Roman"/>
          <w:i/>
          <w:sz w:val="24"/>
          <w:szCs w:val="24"/>
        </w:rPr>
        <w:t>quanto maior é a motivação, sem dúvida, maior é a aquisição de conhecimentos</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se estiverem mais motivadas, as crianças exploram mais, estão mais atentas e, logo, penso que contribui melhor para a aprendizagem</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(Cláudia)</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acho que não há aprendizagem sem motivação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educador deve planear, promover, e permitir aprendizagens diversificadas e significativas que possam contribuir para uma maior igualdade de oportunidades (Ministério da Educação, 1997). </w:t>
      </w:r>
    </w:p>
    <w:p w:rsidR="00747818" w:rsidRPr="00366333"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Se a criança estiver feliz consigo própria e com o mundo que a rodeia, irá assimilar mais aprendizagens e conteúdos. Este indicador é realçado por duas educadoras, com o total de 2 respondentes. Caso contrário não irá querer aprender e assim, o processo de desenvolvimento não irá progredir.</w:t>
      </w:r>
    </w:p>
    <w:p w:rsidR="00747818" w:rsidRPr="00366333" w:rsidRDefault="00144A0A" w:rsidP="00747818">
      <w:pPr>
        <w:spacing w:after="0" w:line="360" w:lineRule="auto"/>
        <w:ind w:firstLine="360"/>
        <w:jc w:val="both"/>
        <w:rPr>
          <w:rFonts w:ascii="Times New Roman" w:hAnsi="Times New Roman" w:cs="Times New Roman"/>
          <w:sz w:val="24"/>
          <w:szCs w:val="24"/>
        </w:rPr>
      </w:pPr>
      <w:r w:rsidRPr="00366333">
        <w:rPr>
          <w:rFonts w:ascii="Times New Roman" w:hAnsi="Times New Roman" w:cs="Times New Roman"/>
          <w:sz w:val="24"/>
          <w:szCs w:val="24"/>
        </w:rPr>
        <w:t>Parece, portanto, ser possível afirmar que a motivação e o uso de estratégias de motivação têm um papel fundamental e imprescindível na aprendizagem e desenvolvimento das crianças em idade pré-escolar.</w:t>
      </w:r>
    </w:p>
    <w:p w:rsidR="00747818" w:rsidRPr="00366333" w:rsidRDefault="00477020" w:rsidP="00747818">
      <w:pPr>
        <w:tabs>
          <w:tab w:val="left" w:pos="3570"/>
          <w:tab w:val="center" w:pos="4252"/>
        </w:tabs>
        <w:spacing w:after="0" w:line="360" w:lineRule="auto"/>
        <w:jc w:val="both"/>
        <w:rPr>
          <w:rFonts w:ascii="Times New Roman" w:hAnsi="Times New Roman" w:cs="Times New Roman"/>
          <w:sz w:val="24"/>
          <w:szCs w:val="24"/>
        </w:rPr>
      </w:pPr>
    </w:p>
    <w:p w:rsidR="00747818" w:rsidRPr="00366333" w:rsidRDefault="00144A0A" w:rsidP="00747818">
      <w:pPr>
        <w:pStyle w:val="PargrafodaLista"/>
        <w:numPr>
          <w:ilvl w:val="0"/>
          <w:numId w:val="7"/>
        </w:numPr>
        <w:spacing w:line="360" w:lineRule="auto"/>
        <w:jc w:val="both"/>
        <w:rPr>
          <w:rFonts w:ascii="Times New Roman" w:hAnsi="Times New Roman" w:cs="Times New Roman"/>
          <w:b/>
          <w:sz w:val="28"/>
          <w:szCs w:val="28"/>
        </w:rPr>
      </w:pPr>
      <w:r>
        <w:rPr>
          <w:rFonts w:ascii="Times New Roman" w:hAnsi="Times New Roman" w:cs="Times New Roman"/>
          <w:b/>
          <w:sz w:val="28"/>
          <w:szCs w:val="28"/>
        </w:rPr>
        <w:t>Perspetiva conjunta de análise dos dados</w:t>
      </w: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Entre os aspetos mais significativos evidenciados pela análise dos dados das entrevistadas surge, com o valor mais elevado de entre as categorias emergentes do discurso das três protagonistas, a categoria “Importância da motivação no desenvolvimento das crianças”, com o valor 22 de indicadores/ocorrências. Dentro desta categoria destacamos três subcategorias: os aspetos que motivam as crianças na realização de atividades; atividades que motivam o grupo para novas aprendizagens; e a importância da faixa etária ao propor uma atividade. Relativamente a estas sub-categorias verificámos que todas as educadoras evidenciam a importância relativamente aos aspetos que motivam as crianças na realização das atividades e o facto de ser necessário e imprescindível o grupo estar motivado e interessado, para assim, realizarem as atividades com mais interesse e o resultado destas ser benéfico. A educadora Ana salienta a importância por ela dada ao uso das estratégias de motivação, no excerto seguinte:</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as estratégias de motivação servem precisamente para as motivar para determinado conceito</w:t>
      </w:r>
      <w:r w:rsidRPr="00366333">
        <w:rPr>
          <w:rFonts w:ascii="Times New Roman" w:hAnsi="Times New Roman" w:cs="Times New Roman"/>
          <w:sz w:val="24"/>
          <w:szCs w:val="24"/>
        </w:rPr>
        <w:t xml:space="preserve"> (…)  </w:t>
      </w:r>
      <w:r w:rsidRPr="00366333">
        <w:rPr>
          <w:rFonts w:ascii="Times New Roman" w:hAnsi="Times New Roman" w:cs="Times New Roman"/>
          <w:i/>
          <w:sz w:val="24"/>
          <w:szCs w:val="24"/>
        </w:rPr>
        <w:t>cabe-nos a nós levarmos mesmo aquelas crianças que se sintam menos motivadas, levá-las a sentirem-se motivadas</w:t>
      </w:r>
      <w:r w:rsidRPr="00366333">
        <w:rPr>
          <w:rFonts w:ascii="Times New Roman" w:hAnsi="Times New Roman" w:cs="Times New Roman"/>
          <w:sz w:val="24"/>
          <w:szCs w:val="24"/>
        </w:rPr>
        <w:t xml:space="preserve"> (…) </w:t>
      </w:r>
      <w:r w:rsidRPr="00366333">
        <w:rPr>
          <w:rFonts w:ascii="Times New Roman" w:hAnsi="Times New Roman" w:cs="Times New Roman"/>
          <w:i/>
          <w:sz w:val="24"/>
          <w:szCs w:val="24"/>
        </w:rPr>
        <w:t>estratégias de motivação que os deixa motivados e perplexos na incógnita de saber, na curiosidade, desperta a curiosidade</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O aumento do grau de dificuldade das atividades planificadas e a importância da faixa etária ao propor uma atividade, são subcategorias muito focadas pelas protagonistas, nas declarações obtidas.</w:t>
      </w: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As educadoras dizem que, ao proporem uma atividade, devem ter sempre em consideração a faixa etária e o nível de desenvolvimento de cada criança e do grupo. Deste modo a educadora Ana diz-nos num dos seus excertos:</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temos que adequar aquela atividade à idade do grupo, porque se não, nem faria sentido</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(Ana)</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Verificámos também que as educadoras têm por hábito recorrer a atividades diferenciadas e a reação das crianças a este tipo de atividades é muito boa, visto o grupo estar habituado a este método de trabalho por parte das educadoras, tal como o revela a educadora Maria: </w:t>
      </w:r>
    </w:p>
    <w:p w:rsidR="00747818" w:rsidRPr="00366333"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é o meu modo de trabalhar</w:t>
      </w:r>
      <w:r w:rsidRPr="00366333">
        <w:rPr>
          <w:rFonts w:ascii="Times New Roman" w:hAnsi="Times New Roman" w:cs="Times New Roman"/>
          <w:sz w:val="24"/>
          <w:szCs w:val="24"/>
        </w:rPr>
        <w:t xml:space="preserve"> (…) </w:t>
      </w:r>
      <w:r w:rsidRPr="00366333">
        <w:rPr>
          <w:rFonts w:ascii="Times New Roman" w:hAnsi="Times New Roman" w:cs="Times New Roman"/>
          <w:i/>
          <w:sz w:val="24"/>
          <w:szCs w:val="24"/>
        </w:rPr>
        <w:t>nós fazemos sempre atividades e propostas muito diferentes na própria sala e no próprio momento</w:t>
      </w:r>
      <w:r w:rsidRPr="00366333">
        <w:rPr>
          <w:rFonts w:ascii="Times New Roman" w:hAnsi="Times New Roman" w:cs="Times New Roman"/>
          <w:sz w:val="24"/>
          <w:szCs w:val="24"/>
        </w:rPr>
        <w:t xml:space="preserve"> (…) </w:t>
      </w:r>
      <w:r w:rsidRPr="00366333">
        <w:rPr>
          <w:rFonts w:ascii="Times New Roman" w:hAnsi="Times New Roman" w:cs="Times New Roman"/>
          <w:i/>
          <w:sz w:val="24"/>
          <w:szCs w:val="24"/>
        </w:rPr>
        <w:t>é muito mais motivante haver uma variedade na própria sala</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(Maria)</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O modo como a motivação pode contribuir e estimular a aprendizagem e o desenvolvimento das crianças, é patenteado pelas três entrevistadas, considerando estas a motivação como base de toda a aprendizagem das crianças. As educadoras Ana e Maria, reportam as suas palavras de forma a comprovarem este facto:</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Pr="00366333"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a motivação é a base de toda a aprendizagem da criança</w:t>
      </w:r>
      <w:r w:rsidRPr="00366333">
        <w:rPr>
          <w:rFonts w:ascii="Times New Roman" w:hAnsi="Times New Roman" w:cs="Times New Roman"/>
          <w:sz w:val="24"/>
          <w:szCs w:val="24"/>
        </w:rPr>
        <w:t xml:space="preserve"> (…)</w:t>
      </w:r>
      <w:r w:rsidRPr="00366333">
        <w:rPr>
          <w:rFonts w:ascii="Times New Roman" w:hAnsi="Times New Roman" w:cs="Times New Roman"/>
          <w:b/>
          <w:sz w:val="24"/>
          <w:szCs w:val="24"/>
        </w:rPr>
        <w:t xml:space="preserve"> (Ana)</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não há aprendizagem sem motivação</w:t>
      </w:r>
      <w:r w:rsidRPr="00366333">
        <w:rPr>
          <w:rFonts w:ascii="Times New Roman" w:hAnsi="Times New Roman" w:cs="Times New Roman"/>
          <w:sz w:val="24"/>
          <w:szCs w:val="24"/>
        </w:rPr>
        <w:t xml:space="preserve"> (…)</w:t>
      </w:r>
      <w:r>
        <w:rPr>
          <w:rFonts w:ascii="Times New Roman" w:hAnsi="Times New Roman" w:cs="Times New Roman"/>
          <w:b/>
          <w:sz w:val="24"/>
          <w:szCs w:val="24"/>
        </w:rPr>
        <w:t xml:space="preserve"> (Maria)</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 sub-categoria, estratégias de motivação nas atividades planificadas e os contributos das estratégias de motivação para a aprendizagem das crianças, inseridas na categoria “Importância das estratégias de motivação nas atividades planificadas”, foram também muito evidenciadas no discurso feito pelas três protagonistas. As educadoras valorizam o uso de estratégias de motivação nas atividades planeadas, como por exemplo, as histórias, canções, adivinhas e jogos. A educadora Cláudia reforça esta ideia num dos excertos do seu discurso:</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b/>
          <w:sz w:val="24"/>
          <w:szCs w:val="24"/>
        </w:rPr>
      </w:pPr>
      <w:r w:rsidRPr="00366333">
        <w:rPr>
          <w:rFonts w:ascii="Times New Roman" w:hAnsi="Times New Roman" w:cs="Times New Roman"/>
          <w:sz w:val="24"/>
          <w:szCs w:val="24"/>
        </w:rPr>
        <w:t xml:space="preserve">(…) </w:t>
      </w:r>
      <w:r w:rsidRPr="00266BA7">
        <w:rPr>
          <w:rFonts w:ascii="Times New Roman" w:hAnsi="Times New Roman" w:cs="Times New Roman"/>
          <w:i/>
          <w:sz w:val="24"/>
          <w:szCs w:val="24"/>
        </w:rPr>
        <w:t>atividades de expressão plástica, expressão dramática, jogos, experiências</w:t>
      </w:r>
      <w:r w:rsidRPr="00366333">
        <w:rPr>
          <w:rFonts w:ascii="Times New Roman" w:hAnsi="Times New Roman" w:cs="Times New Roman"/>
          <w:sz w:val="24"/>
          <w:szCs w:val="24"/>
        </w:rPr>
        <w:t xml:space="preserve"> (…)</w:t>
      </w:r>
      <w:r w:rsidRPr="00366333">
        <w:rPr>
          <w:rFonts w:ascii="Times New Roman" w:hAnsi="Times New Roman" w:cs="Times New Roman"/>
          <w:b/>
          <w:sz w:val="24"/>
          <w:szCs w:val="24"/>
        </w:rPr>
        <w:t xml:space="preserve"> (Cláudia)</w:t>
      </w:r>
    </w:p>
    <w:p w:rsidR="00747818" w:rsidRPr="00366333" w:rsidRDefault="00477020" w:rsidP="00747818">
      <w:pPr>
        <w:spacing w:after="0" w:line="360" w:lineRule="auto"/>
        <w:ind w:firstLine="709"/>
        <w:jc w:val="both"/>
        <w:rPr>
          <w:rFonts w:ascii="Times New Roman" w:hAnsi="Times New Roman" w:cs="Times New Roman"/>
          <w:b/>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 sub-categoria relativa aos contributos das estratégias de motivação para a aprendizagem das crianças foi também a que obteve um dos maiores valores de indicadores/ocorrências presentes nos três discursos das entrevistadas. As educadoras consideram que as estratégias colaboram de forma lúdica para uma melhor aprendizagem e contribuem para uma maior motivação ao adquirir novos conteúdos na realização de determinadas atividades. Maria refere num dos seus excertos, os indicadores referidos acima.</w:t>
      </w:r>
    </w:p>
    <w:p w:rsidR="00747818" w:rsidRPr="00366333" w:rsidRDefault="00477020" w:rsidP="00747818">
      <w:pPr>
        <w:spacing w:after="0" w:line="360" w:lineRule="auto"/>
        <w:ind w:firstLine="709"/>
        <w:jc w:val="both"/>
        <w:rPr>
          <w:rFonts w:ascii="Times New Roman" w:hAnsi="Times New Roman" w:cs="Times New Roman"/>
          <w:sz w:val="24"/>
          <w:szCs w:val="24"/>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 </w:t>
      </w:r>
      <w:r w:rsidRPr="00366333">
        <w:rPr>
          <w:rFonts w:ascii="Times New Roman" w:hAnsi="Times New Roman" w:cs="Times New Roman"/>
          <w:i/>
          <w:sz w:val="24"/>
          <w:szCs w:val="24"/>
        </w:rPr>
        <w:t>a motivação deve levar os miúdos a quererem conhecer mais, a responder-lhes às perguntas ou fazer com que tenham dúvidas, queiram saber e despertar curiosidade, deste modo, irá despertar-lhes para uma determinada área</w:t>
      </w:r>
      <w:r w:rsidRPr="00366333">
        <w:rPr>
          <w:rFonts w:ascii="Times New Roman" w:hAnsi="Times New Roman" w:cs="Times New Roman"/>
          <w:sz w:val="24"/>
          <w:szCs w:val="24"/>
        </w:rPr>
        <w:t xml:space="preserve"> (…) </w:t>
      </w:r>
      <w:r w:rsidRPr="00366333">
        <w:rPr>
          <w:rFonts w:ascii="Times New Roman" w:hAnsi="Times New Roman" w:cs="Times New Roman"/>
          <w:b/>
          <w:sz w:val="24"/>
          <w:szCs w:val="24"/>
        </w:rPr>
        <w:t>( Maria)</w:t>
      </w:r>
      <w:r w:rsidRPr="00366333">
        <w:rPr>
          <w:rFonts w:ascii="Times New Roman" w:hAnsi="Times New Roman" w:cs="Times New Roman"/>
          <w:sz w:val="24"/>
          <w:szCs w:val="24"/>
        </w:rPr>
        <w:t xml:space="preserve"> </w:t>
      </w:r>
    </w:p>
    <w:p w:rsidR="00747818" w:rsidRPr="00366333" w:rsidRDefault="00477020" w:rsidP="00747818">
      <w:pPr>
        <w:spacing w:after="0" w:line="360" w:lineRule="auto"/>
        <w:ind w:firstLine="709"/>
        <w:jc w:val="both"/>
        <w:rPr>
          <w:rFonts w:ascii="Times New Roman" w:hAnsi="Times New Roman" w:cs="Times New Roman"/>
          <w:sz w:val="24"/>
          <w:szCs w:val="24"/>
          <w:highlight w:val="yellow"/>
        </w:rPr>
      </w:pPr>
    </w:p>
    <w:p w:rsidR="00747818" w:rsidRPr="00366333"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Deste modo, poderemos dizer que a motivação apresenta um papel de grande importância no processo de desenvolvimento e aprendizagem das crianças. </w:t>
      </w:r>
    </w:p>
    <w:p w:rsidR="00747818" w:rsidRPr="00366333" w:rsidRDefault="00144A0A" w:rsidP="007478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os resultados obtidos, apenas as crianças motivadas e interessadas conseguirão obter um bom nível de aprendizagens e atingir o nível de desenvolvimento pretendido e desejado. Para que isto se torne possível, é necessário que a criança seja estimulada e motivada através do uso de estratégias de motivação nas atividades planificadas pela educadora. </w:t>
      </w:r>
    </w:p>
    <w:p w:rsidR="00747818"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Podemos considerar que, para haver aprendizagem é necessário haver motivação e, que para que esta exista é preciso corresponder aos interesses e expectativas do grupo, e de cada criança individualmente, tendo sempre em consideração a faixa etária e o nível de desenvolvimento em que se encontram.</w:t>
      </w:r>
    </w:p>
    <w:p w:rsidR="008234E9" w:rsidRDefault="00144A0A" w:rsidP="00747818">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b/>
          <w:smallCaps/>
          <w:sz w:val="32"/>
          <w:szCs w:val="32"/>
        </w:rPr>
        <w:lastRenderedPageBreak/>
        <w:t>CONSIDERAÇÕES FINAIS</w:t>
      </w:r>
    </w:p>
    <w:p w:rsidR="00747818" w:rsidRPr="00747818" w:rsidRDefault="00477020" w:rsidP="00747818">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Com a realização deste estudo, de carácter exploratório e de natureza interpretativa e descritiva, ambicionávamos conhecer a importância da motivação e do uso de estratégias de motivação na educação pré-escolar, no sentido de compreender de que modos podem contribuir para o desenvolvimento na aprendizagem de crianças com faixas etárias diferentes.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De acordo com os objectivos por nós propostos inicialmente e, referentes à recolha e análise dos dados obtidos, ressaltamos, neste momento, algumas considerações finais, relativas ao trabalho.   </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pStyle w:val="Ttulo2"/>
        <w:spacing w:before="0" w:line="360" w:lineRule="auto"/>
        <w:ind w:firstLine="709"/>
        <w:jc w:val="both"/>
        <w:rPr>
          <w:sz w:val="24"/>
          <w:szCs w:val="24"/>
        </w:rPr>
      </w:pPr>
      <w:bookmarkStart w:id="0" w:name="_Toc304915323"/>
      <w:r>
        <w:rPr>
          <w:sz w:val="24"/>
          <w:szCs w:val="24"/>
        </w:rPr>
        <w:t>1.1. Resultados do estudo</w:t>
      </w:r>
      <w:bookmarkEnd w:id="0"/>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O nosso objectivo principal era perceber a importância do papel da motivação no desenvolvimento da aprendizagem na educação pré-escolar e, ainda, conhecer estratégias de motivação utilizadas pelas educadoras de infância durante a educação pré-escolar. Desta forma, foi necessário realizar três entrevistas a três educadoras de infância de grupos de crianças, com idades heterogéneas, três e quatro anos de idade. Estas pertenciam ao contexto onde realizei a minha Prática de Ensino Supervisionada, com início em meados de Novembro de 2010 e terminada em Julho de 2011.</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Outro dos nossos objectivos consistia em perceber de que modo e quais as estratégias de motivação mais utilizadas por parte das educadoras e se estas interferiam, de alguma forma, no processo de ensino/aprendizagem das crianças em idade pré-escolar. </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dar resposta a estas questões e, de modo a alcançar os nossos objectivos, realizamos três entrevistas a três educadoras de infância, como já foi referido anteriormente. Assim, pudemos perceber de que modo são as crianças motivadas antes, durante e depois da realização das suas actividades e se esta motivação irá influenciar, de algum modo, o desenvolvimento e aprendizagem das mesmas.</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O que mais se evidenciou neste trabalho foram as semelhanças relativas ao método de planificar actividades dentro e fora da sala de actividades e a preocupação de todas as educadoras em utilizar diferentes estratégias de motivação, de forma a </w:t>
      </w:r>
      <w:r w:rsidRPr="00322F5C">
        <w:rPr>
          <w:rFonts w:ascii="Times New Roman" w:hAnsi="Times New Roman" w:cs="Times New Roman"/>
          <w:i/>
          <w:sz w:val="24"/>
          <w:szCs w:val="24"/>
        </w:rPr>
        <w:t>agarrar</w:t>
      </w:r>
      <w:r w:rsidRPr="00366333">
        <w:rPr>
          <w:rFonts w:ascii="Times New Roman" w:hAnsi="Times New Roman" w:cs="Times New Roman"/>
          <w:sz w:val="24"/>
          <w:szCs w:val="24"/>
        </w:rPr>
        <w:t xml:space="preserve"> </w:t>
      </w:r>
      <w:r w:rsidRPr="00366333">
        <w:rPr>
          <w:rFonts w:ascii="Times New Roman" w:hAnsi="Times New Roman" w:cs="Times New Roman"/>
          <w:sz w:val="24"/>
          <w:szCs w:val="24"/>
        </w:rPr>
        <w:lastRenderedPageBreak/>
        <w:t xml:space="preserve">o grupo. Verificámos também que as três educadoras têm em consideração as necessidades, interesses e motivações do grupo com que estão a trabalhar e tentam sempre adequá-los às actividades que planificam. Todas as educadoras recorrem com muita frequência ao auxílio de histórias, canções, adivinhas, poemas, jogos, entre outros. Estas têm sempre em linha de conta, tanto o projecto que se está a realizar, como também as características do grupo com que estão a trabalhar. </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é importante referir a importância da faixa etária na planificação de actividades, sendo crianças de idades diferentes, logo, as expectativas e necessidades também serão diferentes. As estratégias de motivação e as actividades planificadas devem ser elaboradas de acordo com a faixa etária do grupo com que se está a trabalhar. </w:t>
      </w: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contributos, as estratégias de motivação possibilitam a interiorização de conhecimentos e conteúdos, estimulando a criança para uma determinada área. Tal contribui para que a criança colabore de forma lúdica, realizando uma melhor aprendizagem, e revelando assim, uma maior motivação ao adquirir novos conteúdos na realização de determinadas actividades. Todas estas estratégias de motivação devem causar impacto e devem ter sentido no grupo.</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facto, os aspectos que motivam as crianças na realização das actividades estão relacionados com o interesse e a motivação nas actividades e também com a facilidade com que as educadoras propõem diferentes estratégias. </w:t>
      </w:r>
    </w:p>
    <w:p w:rsidR="008234E9" w:rsidRDefault="00477020" w:rsidP="008234E9">
      <w:pPr>
        <w:spacing w:after="0" w:line="360" w:lineRule="auto"/>
        <w:ind w:firstLine="709"/>
        <w:jc w:val="both"/>
        <w:rPr>
          <w:rFonts w:ascii="Times New Roman" w:hAnsi="Times New Roman" w:cs="Times New Roman"/>
          <w:sz w:val="24"/>
          <w:szCs w:val="24"/>
        </w:rPr>
      </w:pP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Relativamente às actividades que motivam o grupo para novas aprendizagens, as educadoras revelam que as actividades de exploração, de expressão plástica, expressão dramática, jogos e experiências são as que têm mais preferências por parte dos grupos.</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Constatou-se, também, que o grupo reage bem a actividades diferenciadas propostas pelas educadoras, realçando deste modo, uma maior motivação pelo facto de haver variedade.</w:t>
      </w:r>
    </w:p>
    <w:p w:rsidR="008234E9"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 xml:space="preserve">Depois de realizado este estudo, apercebemo-nos da importância da motivação e do uso de estratégias de motivação durante a educação pré-escolar, bem como dos seus contributos no processo de aprendizagem/desenvolvimento das crianças. Apesar de serem grupos de faixas etárias diferentes, apercebemo-nos que em todos eles é fundamental e necessário a utilização de estratégias de motivação que vão ao encontro dos interesses e necessidades do grupo com que se está a trabalhar, o que nos leva a </w:t>
      </w:r>
      <w:r w:rsidRPr="00366333">
        <w:rPr>
          <w:rFonts w:ascii="Times New Roman" w:hAnsi="Times New Roman" w:cs="Times New Roman"/>
          <w:sz w:val="24"/>
          <w:szCs w:val="24"/>
        </w:rPr>
        <w:lastRenderedPageBreak/>
        <w:t>evocar Piaget (cit. por Martins, 2009) para quem o sucesso de toda a aprendizagem provém em grande parte do nível inicial de desenvolvimento das crianças e dos instrumentos de coordenação das acções correspondente a esse mesmo nível.</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este estudo e de acordo com as educadoras, a motivação é a base de toda a aprendizagem das crianças e segundo as mesmas uma criança mais feliz, assimila, acomoda e equilibra mais conteúdos e mais aprendizagens.</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pStyle w:val="Ttulo2"/>
        <w:spacing w:before="0" w:line="360" w:lineRule="auto"/>
        <w:ind w:firstLine="709"/>
        <w:jc w:val="both"/>
        <w:rPr>
          <w:sz w:val="24"/>
          <w:szCs w:val="24"/>
        </w:rPr>
      </w:pPr>
      <w:bookmarkStart w:id="1" w:name="_Toc304915324"/>
      <w:r w:rsidRPr="00366333">
        <w:rPr>
          <w:sz w:val="24"/>
          <w:szCs w:val="24"/>
        </w:rPr>
        <w:t>1.2. Limites e relevância do estudo</w:t>
      </w:r>
      <w:bookmarkEnd w:id="1"/>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Este trabalho surgiu no âmbito da minha Prática de Ensino Supervisionada, pois no decorrer desta, senti uma grande dificuldade em adaptar as actividades planificadas ao grupo com que estava a trabalhar, não conseguindo assim, motivá-los e conduzi-los para aquilo que tinha pensado. Estas dificuldades que fui sentido ao longo do tempo, foram de imediato transportadas para a realização do meu estudo. Não senti muita facilidade em conciliar, a minha prática profissional com a realização do presente relatório, pelo que me sentia um pouco perdida e sem saber como agir em determinadas situações. No entanto, e, com a ajuda da minha orientadora de estágio, fui-me enquadrando neste processo e, a pouco e pouco, consegui desenvolvê-lo, tal como inicialmente previsto. Penso, no entanto, que se tivesse tido mais tempo para me dedicar apenas a este trabalho, teria sido muito mais fácil elaborá-lo e finalizá-lo de forma mais precisa, detalhada e rigorosa. Gostava de ter conseguido realizar mais entrevistas e confrontar o material que recolhi, com mais detalhe e pormenor junto das crianças. No entanto, e não tendo conseguido melhor, penso que o material recolhido com este estudo, talvez seja suficiente para analisar e interpretar as propostas inicialmente colocadas.</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Este trabalho veio realçar a importância que apresenta um grupo motivado e interessado nas actividades que lhes são propostas. Só assim, se ajudará a criança a conseguir aprender e a desenvolver-se de uma forma harmoniosa. Veio também revelar que é muito difícil existir aprendizagem sem motivação. </w:t>
      </w:r>
    </w:p>
    <w:p w:rsidR="008234E9"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Apesar das limitações sentidas ao longo deste trabalho, penso ter conseguido alcançar os meus objectivos e, desejo que este se torne importante e útil para os educadores de infância. </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pStyle w:val="Ttulo2"/>
        <w:spacing w:before="0" w:line="360" w:lineRule="auto"/>
        <w:ind w:firstLine="709"/>
        <w:jc w:val="both"/>
        <w:rPr>
          <w:sz w:val="24"/>
          <w:szCs w:val="24"/>
        </w:rPr>
      </w:pPr>
      <w:bookmarkStart w:id="2" w:name="_Toc304915325"/>
      <w:r w:rsidRPr="00366333">
        <w:rPr>
          <w:sz w:val="24"/>
          <w:szCs w:val="24"/>
        </w:rPr>
        <w:lastRenderedPageBreak/>
        <w:t>1.3. Contributos do estudo em termos pessoais e profissionais</w:t>
      </w:r>
      <w:bookmarkEnd w:id="2"/>
      <w:r w:rsidRPr="00366333">
        <w:rPr>
          <w:sz w:val="24"/>
          <w:szCs w:val="24"/>
        </w:rPr>
        <w:t xml:space="preserve"> </w:t>
      </w: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realização deste trabalho foi feita com muito gosto e dedicação, apesar das muitas dificuldades sentidas durante este percurso. O tema que tratei foi feito de acordo com os meus gostos e preferências no âmbito da minha Prática de Ensino Supervisionada. </w:t>
      </w:r>
    </w:p>
    <w:p w:rsidR="008234E9" w:rsidRPr="00366333" w:rsidRDefault="00144A0A" w:rsidP="008234E9">
      <w:pPr>
        <w:spacing w:after="0" w:line="360" w:lineRule="auto"/>
        <w:ind w:firstLine="709"/>
        <w:jc w:val="both"/>
        <w:rPr>
          <w:rFonts w:ascii="Times New Roman" w:hAnsi="Times New Roman" w:cs="Times New Roman"/>
          <w:sz w:val="24"/>
          <w:szCs w:val="24"/>
        </w:rPr>
      </w:pPr>
      <w:r w:rsidRPr="00366333">
        <w:rPr>
          <w:rFonts w:ascii="Times New Roman" w:hAnsi="Times New Roman" w:cs="Times New Roman"/>
          <w:sz w:val="24"/>
          <w:szCs w:val="24"/>
        </w:rPr>
        <w:t>Assim, como futura educadora, penso que este estudo será, para mim, um grande suporte no meu percurso profissional, pois irá ajudar-me a procurar corresponder de forma mais correcta, às necessidades do grupo com que trabalharei, podendo contribuir para o sucesso das aprendizagens e para um desenvolvimento favorável do mesmo grupo.</w:t>
      </w:r>
    </w:p>
    <w:p w:rsidR="008234E9" w:rsidRPr="00366333" w:rsidRDefault="00144A0A" w:rsidP="008234E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Termino assim que, com a realização deste trabalho, aprendi muito enquanto futura educadora, estando consciente de que ainda terei muito para aprender, pois tudo o que proporcionamos às crianças e ao grupo, tem de ser variado, envolvente, motivante e sobretudo deve corresponder às necessidades do grupo e de cada criança individualmente. Só assim estas crianças conseguirão tornar-se futuros cidadãos felizes, livres e orientados nas suas vidas.</w:t>
      </w:r>
    </w:p>
    <w:p w:rsidR="008234E9" w:rsidRPr="00366333" w:rsidRDefault="00477020" w:rsidP="008234E9">
      <w:pPr>
        <w:pStyle w:val="Ttulo1"/>
        <w:spacing w:before="0" w:line="360" w:lineRule="auto"/>
        <w:ind w:firstLine="709"/>
        <w:jc w:val="both"/>
        <w:rPr>
          <w:rFonts w:ascii="Times New Roman" w:hAnsi="Times New Roman" w:cs="Times New Roman"/>
          <w:sz w:val="24"/>
          <w:szCs w:val="24"/>
        </w:rPr>
      </w:pPr>
    </w:p>
    <w:p w:rsidR="008234E9" w:rsidRPr="00366333" w:rsidRDefault="00477020" w:rsidP="008234E9">
      <w:pPr>
        <w:spacing w:after="0" w:line="360" w:lineRule="auto"/>
        <w:ind w:firstLine="709"/>
        <w:jc w:val="both"/>
        <w:rPr>
          <w:rFonts w:ascii="Times New Roman" w:hAnsi="Times New Roman" w:cs="Times New Roman"/>
          <w:sz w:val="24"/>
          <w:szCs w:val="24"/>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Default="00477020" w:rsidP="008234E9">
      <w:pPr>
        <w:spacing w:after="0" w:line="360" w:lineRule="auto"/>
        <w:jc w:val="both"/>
        <w:rPr>
          <w:rFonts w:ascii="Times New Roman" w:hAnsi="Times New Roman" w:cs="Times New Roman"/>
          <w:b/>
          <w:smallCaps/>
          <w:sz w:val="32"/>
          <w:szCs w:val="32"/>
        </w:rPr>
      </w:pPr>
    </w:p>
    <w:p w:rsidR="008234E9" w:rsidRPr="00366333" w:rsidRDefault="00477020" w:rsidP="008234E9">
      <w:pPr>
        <w:spacing w:after="0" w:line="360" w:lineRule="auto"/>
        <w:jc w:val="both"/>
        <w:rPr>
          <w:rFonts w:ascii="Times New Roman" w:hAnsi="Times New Roman" w:cs="Times New Roman"/>
          <w:b/>
          <w:smallCaps/>
          <w:sz w:val="32"/>
          <w:szCs w:val="32"/>
        </w:rPr>
      </w:pPr>
    </w:p>
    <w:p w:rsidR="008234E9" w:rsidRPr="00366333" w:rsidRDefault="00144A0A" w:rsidP="008234E9">
      <w:pPr>
        <w:spacing w:after="0" w:line="360" w:lineRule="auto"/>
        <w:jc w:val="both"/>
        <w:rPr>
          <w:rFonts w:ascii="Times New Roman" w:hAnsi="Times New Roman" w:cs="Times New Roman"/>
          <w:b/>
          <w:smallCaps/>
          <w:sz w:val="32"/>
          <w:szCs w:val="32"/>
        </w:rPr>
      </w:pPr>
      <w:r w:rsidRPr="00366333">
        <w:rPr>
          <w:rFonts w:ascii="Times New Roman" w:hAnsi="Times New Roman" w:cs="Times New Roman"/>
          <w:b/>
          <w:smallCaps/>
          <w:sz w:val="32"/>
          <w:szCs w:val="32"/>
        </w:rPr>
        <w:lastRenderedPageBreak/>
        <w:t>REFERÊNCIAS BIBLIOGRÁFICAS</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Afonso, A. (2003). </w:t>
      </w:r>
      <w:r w:rsidRPr="00FB37F4">
        <w:rPr>
          <w:rFonts w:ascii="Times New Roman" w:hAnsi="Times New Roman" w:cs="Times New Roman"/>
          <w:i/>
          <w:sz w:val="24"/>
          <w:szCs w:val="24"/>
        </w:rPr>
        <w:t>A construção da Autonomia nas Crianças em Contexto de jardim de infância.</w:t>
      </w:r>
      <w:r>
        <w:rPr>
          <w:rFonts w:ascii="Times New Roman" w:hAnsi="Times New Roman" w:cs="Times New Roman"/>
          <w:sz w:val="24"/>
          <w:szCs w:val="24"/>
        </w:rPr>
        <w:t xml:space="preserve"> Dissertação de Mestrado. Universidade do Algarve. (policopiada)</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Almeida, L. &amp; Mascarenhas, S. (2006). </w:t>
      </w:r>
      <w:r w:rsidRPr="00366333">
        <w:rPr>
          <w:rFonts w:ascii="Times New Roman" w:hAnsi="Times New Roman" w:cs="Times New Roman"/>
          <w:i/>
          <w:sz w:val="24"/>
          <w:szCs w:val="24"/>
        </w:rPr>
        <w:t>Cognição, motivação e aprendizagem escolar</w:t>
      </w:r>
      <w:r w:rsidRPr="00366333">
        <w:rPr>
          <w:rFonts w:ascii="Times New Roman" w:hAnsi="Times New Roman" w:cs="Times New Roman"/>
          <w:sz w:val="24"/>
          <w:szCs w:val="24"/>
        </w:rPr>
        <w:t>. Brasil: Fábrica dos livros.</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Almeida. J. &amp; Pinto. J. (1990). </w:t>
      </w:r>
      <w:r w:rsidRPr="00366333">
        <w:rPr>
          <w:rFonts w:ascii="Times New Roman" w:hAnsi="Times New Roman" w:cs="Times New Roman"/>
          <w:i/>
          <w:sz w:val="24"/>
          <w:szCs w:val="24"/>
        </w:rPr>
        <w:t>A investigação nas Ciências Sociais</w:t>
      </w:r>
      <w:r w:rsidRPr="00366333">
        <w:rPr>
          <w:rFonts w:ascii="Times New Roman" w:hAnsi="Times New Roman" w:cs="Times New Roman"/>
          <w:sz w:val="24"/>
          <w:szCs w:val="24"/>
        </w:rPr>
        <w:t>. Lisboa: Editorial Presença.</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Alarcão, I. &amp; Tavares, J. (1987). </w:t>
      </w:r>
      <w:r w:rsidRPr="00366333">
        <w:rPr>
          <w:rFonts w:ascii="Times New Roman" w:hAnsi="Times New Roman" w:cs="Times New Roman"/>
          <w:i/>
          <w:sz w:val="24"/>
          <w:szCs w:val="24"/>
        </w:rPr>
        <w:t>Supervisão da Prática Pedagógica – Uma perspectiva de Desenvolvimento e aprendizagem</w:t>
      </w:r>
      <w:r w:rsidRPr="00366333">
        <w:rPr>
          <w:rFonts w:ascii="Times New Roman" w:hAnsi="Times New Roman" w:cs="Times New Roman"/>
          <w:sz w:val="24"/>
          <w:szCs w:val="24"/>
        </w:rPr>
        <w:t>. Coimbra: Almedina.</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Alves, A. (2010</w:t>
      </w:r>
      <w:r w:rsidRPr="00FB37F4">
        <w:rPr>
          <w:rFonts w:ascii="Times New Roman" w:hAnsi="Times New Roman" w:cs="Times New Roman"/>
          <w:i/>
          <w:sz w:val="24"/>
          <w:szCs w:val="24"/>
        </w:rPr>
        <w:t>). De que forma é que os Projectos Concretizados no jardim de infância são estruturantes na aprendizagem das Crianças</w:t>
      </w:r>
      <w:r>
        <w:rPr>
          <w:rFonts w:ascii="Times New Roman" w:hAnsi="Times New Roman" w:cs="Times New Roman"/>
          <w:sz w:val="24"/>
          <w:szCs w:val="24"/>
        </w:rPr>
        <w:t>. Relatório de Estágio para a obtenção do Grau de Mestre. Universidade de Braganaça. (policopiada).</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Bogdan, R. &amp; Biklen, S. (1994). </w:t>
      </w:r>
      <w:r w:rsidRPr="00366333">
        <w:rPr>
          <w:rFonts w:ascii="Times New Roman" w:hAnsi="Times New Roman" w:cs="Times New Roman"/>
          <w:i/>
          <w:sz w:val="24"/>
          <w:szCs w:val="24"/>
        </w:rPr>
        <w:t>Investigação Qualitativa em Educação</w:t>
      </w:r>
      <w:r w:rsidRPr="00366333">
        <w:rPr>
          <w:rFonts w:ascii="Times New Roman" w:hAnsi="Times New Roman" w:cs="Times New Roman"/>
          <w:sz w:val="24"/>
          <w:szCs w:val="24"/>
        </w:rPr>
        <w:t xml:space="preserve">. Porto: Porto Editora. </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Coll, C., Marchesi, A. &amp; Palacious, J. (2004). </w:t>
      </w:r>
      <w:r w:rsidRPr="00366333">
        <w:rPr>
          <w:rFonts w:ascii="Times New Roman" w:hAnsi="Times New Roman" w:cs="Times New Roman"/>
          <w:i/>
          <w:sz w:val="24"/>
          <w:szCs w:val="24"/>
        </w:rPr>
        <w:t>Desenvolvimento psicológico e educacional</w:t>
      </w:r>
      <w:r w:rsidRPr="00366333">
        <w:rPr>
          <w:rFonts w:ascii="Times New Roman" w:hAnsi="Times New Roman" w:cs="Times New Roman"/>
          <w:sz w:val="24"/>
          <w:szCs w:val="24"/>
        </w:rPr>
        <w:t xml:space="preserve"> – Psicologia da educação escolar (volume 2). Brasil: ARTmed Editora.</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Delmine, R. &amp; Vermeulen, S. (1992). O Desenvolvimento Psicológico da Criança. Rio Tinto: Edições ASA.</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Estrela, A. (1994). </w:t>
      </w:r>
      <w:r w:rsidRPr="00366333">
        <w:rPr>
          <w:rFonts w:ascii="Times New Roman" w:hAnsi="Times New Roman" w:cs="Times New Roman"/>
          <w:i/>
          <w:sz w:val="24"/>
          <w:szCs w:val="24"/>
        </w:rPr>
        <w:t>Teoria e Prática de Observação de Classes</w:t>
      </w:r>
      <w:r w:rsidRPr="00366333">
        <w:rPr>
          <w:rFonts w:ascii="Times New Roman" w:hAnsi="Times New Roman" w:cs="Times New Roman"/>
          <w:sz w:val="24"/>
          <w:szCs w:val="24"/>
        </w:rPr>
        <w:t xml:space="preserve">. Porto: Porto Editora. </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Farinha, J. (2012). </w:t>
      </w:r>
      <w:r w:rsidRPr="00366333">
        <w:rPr>
          <w:rFonts w:ascii="Times New Roman" w:hAnsi="Times New Roman" w:cs="Times New Roman"/>
          <w:i/>
          <w:sz w:val="24"/>
          <w:szCs w:val="24"/>
        </w:rPr>
        <w:t>Psicologia da Educação – para uma abordagem ecossistémica da relação educativa</w:t>
      </w:r>
      <w:r w:rsidRPr="00366333">
        <w:rPr>
          <w:rFonts w:ascii="Times New Roman" w:hAnsi="Times New Roman" w:cs="Times New Roman"/>
          <w:sz w:val="24"/>
          <w:szCs w:val="24"/>
        </w:rPr>
        <w:t xml:space="preserve"> – Manual Pedagógico. ESE.</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lastRenderedPageBreak/>
        <w:t xml:space="preserve">Gispert, C. (1997). </w:t>
      </w:r>
      <w:r w:rsidRPr="00366333">
        <w:rPr>
          <w:rFonts w:ascii="Times New Roman" w:hAnsi="Times New Roman" w:cs="Times New Roman"/>
          <w:i/>
          <w:sz w:val="24"/>
          <w:szCs w:val="24"/>
        </w:rPr>
        <w:t>Programa de Formação de Educação de educadores</w:t>
      </w:r>
      <w:r w:rsidRPr="00366333">
        <w:rPr>
          <w:rFonts w:ascii="Times New Roman" w:hAnsi="Times New Roman" w:cs="Times New Roman"/>
          <w:sz w:val="24"/>
          <w:szCs w:val="24"/>
        </w:rPr>
        <w:t xml:space="preserve"> – Psicologia Infantil e Juvenil (volume 4). Lisboa: Oceano – Liarte.</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Gomes, A., Gomes, A., Monteiro, S. Pereira, A &amp; Tavares, J. (2011). </w:t>
      </w:r>
      <w:r w:rsidRPr="003E433A">
        <w:rPr>
          <w:rFonts w:ascii="Times New Roman" w:hAnsi="Times New Roman" w:cs="Times New Roman"/>
          <w:i/>
          <w:sz w:val="24"/>
          <w:szCs w:val="24"/>
        </w:rPr>
        <w:t>Manual de Psicologia do Desenvolvimento e Aprendizagem</w:t>
      </w:r>
      <w:r>
        <w:rPr>
          <w:rFonts w:ascii="Times New Roman" w:hAnsi="Times New Roman" w:cs="Times New Roman"/>
          <w:sz w:val="24"/>
          <w:szCs w:val="24"/>
        </w:rPr>
        <w:t xml:space="preserve"> – Coleccção Nova Cidine 1. Porto: Porto Editora.</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Horta, M. H. (2006). </w:t>
      </w:r>
      <w:r w:rsidRPr="00366333">
        <w:rPr>
          <w:rFonts w:ascii="Times New Roman" w:hAnsi="Times New Roman" w:cs="Times New Roman"/>
          <w:i/>
          <w:sz w:val="24"/>
          <w:szCs w:val="24"/>
        </w:rPr>
        <w:t>A abordagem à escrita na educação Pré-Escolar: Representações das Educadoras de Infância Cooperantes</w:t>
      </w:r>
      <w:r>
        <w:rPr>
          <w:rFonts w:ascii="Times New Roman" w:hAnsi="Times New Roman" w:cs="Times New Roman"/>
          <w:sz w:val="24"/>
          <w:szCs w:val="24"/>
        </w:rPr>
        <w:t>. Dissertação de Mestrado. Universidade do Algarve. (policopiada)</w:t>
      </w:r>
    </w:p>
    <w:p w:rsidR="008234E9" w:rsidRPr="00366333" w:rsidRDefault="00477020" w:rsidP="008234E9">
      <w:pPr>
        <w:spacing w:after="0" w:line="360" w:lineRule="auto"/>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Jesus, N. S. (2004). </w:t>
      </w:r>
      <w:r w:rsidRPr="00366333">
        <w:rPr>
          <w:rFonts w:ascii="Times New Roman" w:hAnsi="Times New Roman" w:cs="Times New Roman"/>
          <w:i/>
          <w:sz w:val="24"/>
          <w:szCs w:val="24"/>
        </w:rPr>
        <w:t>Psicologia da Educação. Coimbra</w:t>
      </w:r>
      <w:r w:rsidRPr="00366333">
        <w:rPr>
          <w:rFonts w:ascii="Times New Roman" w:hAnsi="Times New Roman" w:cs="Times New Roman"/>
          <w:sz w:val="24"/>
          <w:szCs w:val="24"/>
        </w:rPr>
        <w:t xml:space="preserve">: Quarteto Editora. </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C837B3" w:rsidRDefault="00144A0A" w:rsidP="008234E9">
      <w:pPr>
        <w:rPr>
          <w:rFonts w:ascii="Times New Roman" w:hAnsi="Times New Roman" w:cs="Times New Roman"/>
          <w:sz w:val="24"/>
          <w:szCs w:val="24"/>
        </w:rPr>
      </w:pPr>
      <w:r w:rsidRPr="00C837B3">
        <w:rPr>
          <w:rFonts w:ascii="Times New Roman" w:hAnsi="Times New Roman" w:cs="Times New Roman"/>
          <w:sz w:val="24"/>
          <w:szCs w:val="24"/>
        </w:rPr>
        <w:t xml:space="preserve">Lemos, M. (2005). Motivação e Aprendizagem. In: Simão, A. (Org.).  </w:t>
      </w:r>
      <w:r w:rsidRPr="00C837B3">
        <w:rPr>
          <w:rFonts w:ascii="Times New Roman" w:hAnsi="Times New Roman" w:cs="Times New Roman"/>
          <w:i/>
          <w:sz w:val="24"/>
          <w:szCs w:val="24"/>
        </w:rPr>
        <w:t>Psicologia da Educação – Temas de desenvolvimento, aprendizagem e ensino</w:t>
      </w:r>
      <w:r w:rsidRPr="00C837B3">
        <w:rPr>
          <w:rFonts w:ascii="Times New Roman" w:hAnsi="Times New Roman" w:cs="Times New Roman"/>
          <w:sz w:val="24"/>
          <w:szCs w:val="24"/>
        </w:rPr>
        <w:t>. Lisboa: Relógio D’Água Editores.</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Ludovico, O. (2004). </w:t>
      </w:r>
      <w:r w:rsidRPr="00366333">
        <w:rPr>
          <w:rFonts w:ascii="Times New Roman" w:hAnsi="Times New Roman" w:cs="Times New Roman"/>
          <w:i/>
          <w:sz w:val="24"/>
          <w:szCs w:val="24"/>
        </w:rPr>
        <w:t>As orientações Curriculares para a Educação Pré-Escolar num Contexto de Supervisão: Representações das Educadoras Cooperantes</w:t>
      </w:r>
      <w:r w:rsidRPr="00366333">
        <w:rPr>
          <w:rFonts w:ascii="Times New Roman" w:hAnsi="Times New Roman" w:cs="Times New Roman"/>
          <w:sz w:val="24"/>
          <w:szCs w:val="24"/>
        </w:rPr>
        <w:t>. Dissertação de Mestrado. Universidade de Évora. (policopiada)</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Martins, L. (2009). </w:t>
      </w:r>
      <w:r w:rsidRPr="005B1EC2">
        <w:rPr>
          <w:rFonts w:ascii="Times New Roman" w:hAnsi="Times New Roman" w:cs="Times New Roman"/>
          <w:i/>
          <w:sz w:val="24"/>
          <w:szCs w:val="24"/>
        </w:rPr>
        <w:t>As representações dos Educadores de Infãncia face à inclusão de crianças portadoras de Paralesia Cerebral em salas de ensino regular</w:t>
      </w:r>
      <w:r>
        <w:rPr>
          <w:rFonts w:ascii="Times New Roman" w:hAnsi="Times New Roman" w:cs="Times New Roman"/>
          <w:sz w:val="24"/>
          <w:szCs w:val="24"/>
        </w:rPr>
        <w:t>. Dissertação de Mestrado. Universidade do Algarve. (policopiada).</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Ministério da Educação (1997). </w:t>
      </w:r>
      <w:r w:rsidRPr="00366333">
        <w:rPr>
          <w:rFonts w:ascii="Times New Roman" w:hAnsi="Times New Roman" w:cs="Times New Roman"/>
          <w:i/>
          <w:sz w:val="24"/>
          <w:szCs w:val="24"/>
        </w:rPr>
        <w:t>Orientações curriculares para a Educação Pré-Escolar.</w:t>
      </w:r>
      <w:r w:rsidRPr="00366333">
        <w:rPr>
          <w:rFonts w:ascii="Times New Roman" w:hAnsi="Times New Roman" w:cs="Times New Roman"/>
          <w:sz w:val="24"/>
          <w:szCs w:val="24"/>
        </w:rPr>
        <w:t xml:space="preserve"> Lisboa: Ministério da Educação.</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Myers, G., R. (1990-1995). </w:t>
      </w:r>
      <w:r w:rsidRPr="00366333">
        <w:rPr>
          <w:rFonts w:ascii="Times New Roman" w:hAnsi="Times New Roman" w:cs="Times New Roman"/>
          <w:i/>
          <w:sz w:val="24"/>
          <w:szCs w:val="24"/>
        </w:rPr>
        <w:t>Um tempo para a infância – os programas de intervenção precoce no desenvolvimento infantil nos países em desenvolvimento</w:t>
      </w:r>
      <w:r w:rsidRPr="00366333">
        <w:rPr>
          <w:rFonts w:ascii="Times New Roman" w:hAnsi="Times New Roman" w:cs="Times New Roman"/>
          <w:sz w:val="24"/>
          <w:szCs w:val="24"/>
        </w:rPr>
        <w:t xml:space="preserve"> – projecto sobre a criança e o meio ambiente familiar. Porto: Unesco.</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Netto, P. S. (1987). </w:t>
      </w:r>
      <w:r w:rsidRPr="00366333">
        <w:rPr>
          <w:rFonts w:ascii="Times New Roman" w:hAnsi="Times New Roman" w:cs="Times New Roman"/>
          <w:i/>
          <w:sz w:val="24"/>
          <w:szCs w:val="24"/>
        </w:rPr>
        <w:t xml:space="preserve">Psicologia da aprendizagem e do ensino. </w:t>
      </w:r>
      <w:r w:rsidRPr="00366333">
        <w:rPr>
          <w:rFonts w:ascii="Times New Roman" w:hAnsi="Times New Roman" w:cs="Times New Roman"/>
          <w:sz w:val="24"/>
          <w:szCs w:val="24"/>
        </w:rPr>
        <w:t>Brasil - São Paulo: EDUSP.</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Pacheco, J. (1995). </w:t>
      </w:r>
      <w:r w:rsidRPr="00366333">
        <w:rPr>
          <w:rFonts w:ascii="Times New Roman" w:hAnsi="Times New Roman" w:cs="Times New Roman"/>
          <w:i/>
          <w:sz w:val="24"/>
          <w:szCs w:val="24"/>
        </w:rPr>
        <w:t>O pensamento e a Acção do professor</w:t>
      </w:r>
      <w:r w:rsidRPr="00366333">
        <w:rPr>
          <w:rFonts w:ascii="Times New Roman" w:hAnsi="Times New Roman" w:cs="Times New Roman"/>
          <w:sz w:val="24"/>
          <w:szCs w:val="24"/>
        </w:rPr>
        <w:t>. Porto: Porto Editora.</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Preto, C. (2010). </w:t>
      </w:r>
      <w:r>
        <w:rPr>
          <w:rFonts w:ascii="Times New Roman" w:hAnsi="Times New Roman" w:cs="Times New Roman"/>
          <w:i/>
          <w:sz w:val="24"/>
          <w:szCs w:val="24"/>
        </w:rPr>
        <w:t>Crianças com Perturbações do Espectro do Autismo.</w:t>
      </w:r>
      <w:r>
        <w:rPr>
          <w:rFonts w:ascii="Times New Roman" w:hAnsi="Times New Roman" w:cs="Times New Roman"/>
          <w:sz w:val="24"/>
          <w:szCs w:val="24"/>
        </w:rPr>
        <w:t xml:space="preserve"> Relatório de Estágio para a obtenção do Grau de Mestre. Instituto Politécnco de Bragança. (policopiada)</w:t>
      </w:r>
    </w:p>
    <w:p w:rsidR="008234E9"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Default="00144A0A" w:rsidP="008234E9">
      <w:pPr>
        <w:pStyle w:val="PargrafodaLista"/>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Santana, P. (2007). </w:t>
      </w:r>
      <w:r w:rsidRPr="00A073EE">
        <w:rPr>
          <w:rFonts w:ascii="Times New Roman" w:hAnsi="Times New Roman" w:cs="Times New Roman"/>
          <w:i/>
          <w:sz w:val="24"/>
          <w:szCs w:val="24"/>
        </w:rPr>
        <w:t>Metodologias de Trabalho e Práticas Lúdicas – Que contributo para a Quebra da Descontinuidade Educativa: Educação Pré- Escolar e 1.º ciclo.</w:t>
      </w:r>
      <w:r>
        <w:rPr>
          <w:rFonts w:ascii="Times New Roman" w:hAnsi="Times New Roman" w:cs="Times New Roman"/>
          <w:sz w:val="24"/>
          <w:szCs w:val="24"/>
        </w:rPr>
        <w:t xml:space="preserve"> Dissertação para a obtenção do grau de Mestre em Ciências da Educação. Universidade do Algarve. (policopiada).</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Serra, V. S., Dias, A. C., Rodrigues, C., Teixeira, M. J., Relvas, J. &amp; Gomes, F. M.. (1986). </w:t>
      </w:r>
      <w:r w:rsidRPr="00366333">
        <w:rPr>
          <w:rFonts w:ascii="Times New Roman" w:hAnsi="Times New Roman" w:cs="Times New Roman"/>
          <w:i/>
          <w:sz w:val="24"/>
          <w:szCs w:val="24"/>
        </w:rPr>
        <w:t>Motivação e Aprendizagem</w:t>
      </w:r>
      <w:r w:rsidRPr="00366333">
        <w:rPr>
          <w:rFonts w:ascii="Times New Roman" w:hAnsi="Times New Roman" w:cs="Times New Roman"/>
          <w:sz w:val="24"/>
          <w:szCs w:val="24"/>
        </w:rPr>
        <w:t>. Porto: Contraponto edições.</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 xml:space="preserve">Simões, R. H. (2009). </w:t>
      </w:r>
      <w:r w:rsidRPr="00366333">
        <w:rPr>
          <w:rFonts w:ascii="Times New Roman" w:hAnsi="Times New Roman" w:cs="Times New Roman"/>
          <w:i/>
          <w:sz w:val="24"/>
          <w:szCs w:val="24"/>
        </w:rPr>
        <w:t>Psicologia da Educação</w:t>
      </w:r>
      <w:r w:rsidRPr="00366333">
        <w:rPr>
          <w:rFonts w:ascii="Times New Roman" w:hAnsi="Times New Roman" w:cs="Times New Roman"/>
          <w:sz w:val="24"/>
          <w:szCs w:val="24"/>
        </w:rPr>
        <w:t xml:space="preserve"> – Manual de apoio ao curso de Educação Básica. Universidade do Algarve.</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Sousa, C. (1994). </w:t>
      </w:r>
      <w:r w:rsidRPr="00366333">
        <w:rPr>
          <w:rFonts w:ascii="Times New Roman" w:hAnsi="Times New Roman" w:cs="Times New Roman"/>
          <w:i/>
          <w:sz w:val="24"/>
          <w:szCs w:val="24"/>
        </w:rPr>
        <w:t>Para intervir em educação</w:t>
      </w:r>
      <w:r w:rsidRPr="00366333">
        <w:rPr>
          <w:rFonts w:ascii="Times New Roman" w:hAnsi="Times New Roman" w:cs="Times New Roman"/>
          <w:sz w:val="24"/>
          <w:szCs w:val="24"/>
        </w:rPr>
        <w:t xml:space="preserve"> – contributos dos colóquios Cidine.</w:t>
      </w:r>
    </w:p>
    <w:p w:rsidR="008234E9" w:rsidRPr="00366333" w:rsidRDefault="00477020" w:rsidP="008234E9">
      <w:pPr>
        <w:spacing w:after="0" w:line="360" w:lineRule="auto"/>
        <w:jc w:val="both"/>
        <w:rPr>
          <w:rFonts w:ascii="Times New Roman" w:hAnsi="Times New Roman" w:cs="Times New Roman"/>
          <w:sz w:val="24"/>
          <w:szCs w:val="24"/>
        </w:rPr>
      </w:pPr>
    </w:p>
    <w:p w:rsidR="008234E9" w:rsidRDefault="00144A0A" w:rsidP="008234E9">
      <w:pPr>
        <w:spacing w:after="0" w:line="360" w:lineRule="auto"/>
        <w:jc w:val="both"/>
        <w:rPr>
          <w:rFonts w:ascii="Times New Roman" w:hAnsi="Times New Roman" w:cs="Times New Roman"/>
          <w:sz w:val="24"/>
          <w:szCs w:val="24"/>
        </w:rPr>
      </w:pPr>
      <w:r w:rsidRPr="00366333">
        <w:rPr>
          <w:rFonts w:ascii="Times New Roman" w:hAnsi="Times New Roman" w:cs="Times New Roman"/>
          <w:sz w:val="24"/>
          <w:szCs w:val="24"/>
        </w:rPr>
        <w:t xml:space="preserve">Sousa, C. (2010). Motivação e Resiliência em Contextos Educativos. In: Santos, S. B. &amp; Carreño, B. A. (Org.). </w:t>
      </w:r>
      <w:r w:rsidRPr="00FD30B4">
        <w:rPr>
          <w:rFonts w:ascii="Times New Roman" w:hAnsi="Times New Roman" w:cs="Times New Roman"/>
          <w:i/>
          <w:sz w:val="24"/>
          <w:szCs w:val="24"/>
        </w:rPr>
        <w:t xml:space="preserve">A motivação em diferentes cenários </w:t>
      </w:r>
      <w:r>
        <w:rPr>
          <w:rFonts w:ascii="Times New Roman" w:hAnsi="Times New Roman" w:cs="Times New Roman"/>
          <w:sz w:val="24"/>
          <w:szCs w:val="24"/>
        </w:rPr>
        <w:t>(pp. 151-172). Porto Alegre: EdiPUCRS.</w:t>
      </w:r>
    </w:p>
    <w:p w:rsidR="008234E9" w:rsidRPr="00366333" w:rsidRDefault="00477020" w:rsidP="008234E9">
      <w:pPr>
        <w:spacing w:after="0" w:line="360" w:lineRule="auto"/>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6162E9">
        <w:rPr>
          <w:rFonts w:ascii="Times New Roman" w:hAnsi="Times New Roman" w:cs="Times New Roman"/>
          <w:sz w:val="24"/>
          <w:szCs w:val="24"/>
        </w:rPr>
        <w:t xml:space="preserve">Sprinthall, R.C. &amp; Sprinthall, N. A. (1993). </w:t>
      </w:r>
      <w:r w:rsidRPr="00FE3C88">
        <w:rPr>
          <w:rFonts w:ascii="Times New Roman" w:hAnsi="Times New Roman" w:cs="Times New Roman"/>
          <w:i/>
          <w:sz w:val="24"/>
          <w:szCs w:val="24"/>
        </w:rPr>
        <w:t>Psicologia Educacional – uma abordagem de desenvolvimentalista</w:t>
      </w:r>
      <w:r w:rsidRPr="00FE3C88">
        <w:rPr>
          <w:rFonts w:ascii="Times New Roman" w:hAnsi="Times New Roman" w:cs="Times New Roman"/>
          <w:sz w:val="24"/>
          <w:szCs w:val="24"/>
        </w:rPr>
        <w:t xml:space="preserve">. Lisboa: McGraw. </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FA2933">
        <w:rPr>
          <w:rFonts w:ascii="Times New Roman" w:hAnsi="Times New Roman" w:cs="Times New Roman"/>
          <w:sz w:val="24"/>
          <w:szCs w:val="24"/>
        </w:rPr>
        <w:t xml:space="preserve">Tuckman, B. W. (2000). </w:t>
      </w:r>
      <w:r w:rsidRPr="00FA2933">
        <w:rPr>
          <w:rFonts w:ascii="Times New Roman" w:hAnsi="Times New Roman" w:cs="Times New Roman"/>
          <w:i/>
          <w:sz w:val="24"/>
          <w:szCs w:val="24"/>
        </w:rPr>
        <w:t>Manual de Investigação em Educaçã</w:t>
      </w:r>
      <w:r w:rsidRPr="00FA2933">
        <w:rPr>
          <w:rFonts w:ascii="Times New Roman" w:hAnsi="Times New Roman" w:cs="Times New Roman"/>
          <w:sz w:val="24"/>
          <w:szCs w:val="24"/>
        </w:rPr>
        <w:t>o: como conceber e realizar o processo de investigação em educação. Lisboa: Fundação Calouste Gulbenkian.</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b/>
          <w:sz w:val="24"/>
          <w:szCs w:val="24"/>
        </w:rPr>
      </w:pPr>
      <w:r w:rsidRPr="00366333">
        <w:rPr>
          <w:rFonts w:ascii="Times New Roman" w:hAnsi="Times New Roman" w:cs="Times New Roman"/>
          <w:b/>
          <w:sz w:val="24"/>
          <w:szCs w:val="24"/>
        </w:rPr>
        <w:t>Documentos Consultados:</w:t>
      </w: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Projecto Curricular de Sala (2010/2011).</w:t>
      </w:r>
    </w:p>
    <w:p w:rsidR="008234E9" w:rsidRPr="00366333" w:rsidRDefault="00144A0A" w:rsidP="008234E9">
      <w:pPr>
        <w:pStyle w:val="PargrafodaLista"/>
        <w:spacing w:after="0" w:line="360" w:lineRule="auto"/>
        <w:ind w:left="0"/>
        <w:contextualSpacing w:val="0"/>
        <w:jc w:val="both"/>
        <w:rPr>
          <w:rFonts w:ascii="Times New Roman" w:hAnsi="Times New Roman" w:cs="Times New Roman"/>
          <w:sz w:val="24"/>
          <w:szCs w:val="24"/>
        </w:rPr>
      </w:pPr>
      <w:r w:rsidRPr="00366333">
        <w:rPr>
          <w:rFonts w:ascii="Times New Roman" w:hAnsi="Times New Roman" w:cs="Times New Roman"/>
          <w:sz w:val="24"/>
          <w:szCs w:val="24"/>
        </w:rPr>
        <w:t>Projecto Educativo (2006/2009).</w:t>
      </w:r>
    </w:p>
    <w:p w:rsidR="008234E9" w:rsidRPr="00366333" w:rsidRDefault="00477020" w:rsidP="008234E9">
      <w:pPr>
        <w:pStyle w:val="PargrafodaLista"/>
        <w:spacing w:after="0" w:line="360" w:lineRule="auto"/>
        <w:ind w:left="0"/>
        <w:contextualSpacing w:val="0"/>
        <w:jc w:val="both"/>
        <w:rPr>
          <w:rFonts w:ascii="Times New Roman" w:hAnsi="Times New Roman" w:cs="Times New Roman"/>
          <w:sz w:val="24"/>
          <w:szCs w:val="24"/>
        </w:rPr>
      </w:pPr>
    </w:p>
    <w:p w:rsidR="008234E9" w:rsidRPr="00366333" w:rsidRDefault="00144A0A" w:rsidP="008234E9">
      <w:pPr>
        <w:pStyle w:val="PargrafodaLista"/>
        <w:spacing w:after="0" w:line="360" w:lineRule="auto"/>
        <w:ind w:left="0"/>
        <w:contextualSpacing w:val="0"/>
        <w:jc w:val="both"/>
        <w:rPr>
          <w:rFonts w:ascii="Times New Roman" w:hAnsi="Times New Roman" w:cs="Times New Roman"/>
          <w:b/>
          <w:sz w:val="24"/>
          <w:szCs w:val="24"/>
        </w:rPr>
      </w:pPr>
      <w:r w:rsidRPr="00366333">
        <w:rPr>
          <w:rFonts w:ascii="Times New Roman" w:hAnsi="Times New Roman" w:cs="Times New Roman"/>
          <w:b/>
          <w:sz w:val="24"/>
          <w:szCs w:val="24"/>
        </w:rPr>
        <w:t>Referências electrónicas:</w:t>
      </w:r>
    </w:p>
    <w:p w:rsidR="008234E9" w:rsidRPr="00366333" w:rsidRDefault="00B74756" w:rsidP="008234E9">
      <w:pPr>
        <w:pStyle w:val="PargrafodaLista"/>
        <w:spacing w:after="0" w:line="360" w:lineRule="auto"/>
        <w:ind w:left="0"/>
        <w:contextualSpacing w:val="0"/>
        <w:jc w:val="both"/>
        <w:rPr>
          <w:rFonts w:ascii="Times New Roman" w:hAnsi="Times New Roman" w:cs="Times New Roman"/>
          <w:sz w:val="24"/>
          <w:szCs w:val="24"/>
        </w:rPr>
      </w:pPr>
      <w:hyperlink r:id="rId8" w:history="1">
        <w:r w:rsidR="00144A0A" w:rsidRPr="00366333">
          <w:rPr>
            <w:rStyle w:val="Hiperligao"/>
            <w:rFonts w:ascii="Times New Roman" w:hAnsi="Times New Roman" w:cs="Times New Roman"/>
            <w:color w:val="auto"/>
            <w:sz w:val="24"/>
            <w:szCs w:val="24"/>
            <w:u w:val="none"/>
          </w:rPr>
          <w:t>http://www.google.pt/imgres?q=hierarquia+de+maslow&amp;hl=pt-PT&amp;gbv=2&amp;biw=1280&amp;bih=533&amp;tbm=isch&amp;tbnid=sPLjFVhI83z50M:&amp;imgrefurl=http://pt.wikipedia.org/wiki/Hierarquia_de_necessidades_de_Maslow&amp;docid=Jer-eopZJx931M&amp;imgurl=http://upload.wikimedia.org/wikipedia/commons/thumb/6/65/Hierarquia_das_necessidades_de_Maslow.svg/300pxHierarquia_das_necessidades_de_Maslow.svg.png&amp;w=300&amp;h=196&amp;ei=7IxBT_3AMMbP0QWguMiPDw&amp;zoom=1&amp;iact=rc&amp;dur=110&amp;sig=103179046341492236428&amp;page=1&amp;tbnh=142&amp;tbnw=218&amp;start=0&amp;ndsp=10&amp;ved=0CD8QrQMwAA&amp;tx=110&amp;ty=72</w:t>
        </w:r>
      </w:hyperlink>
      <w:r w:rsidR="00144A0A" w:rsidRPr="00366333">
        <w:rPr>
          <w:rFonts w:ascii="Times New Roman" w:hAnsi="Times New Roman" w:cs="Times New Roman"/>
          <w:sz w:val="24"/>
          <w:szCs w:val="24"/>
        </w:rPr>
        <w:t>, em 15 de dezembro de 2011.</w:t>
      </w:r>
    </w:p>
    <w:p w:rsidR="008234E9" w:rsidRPr="00366333" w:rsidRDefault="00477020" w:rsidP="008234E9">
      <w:pPr>
        <w:spacing w:line="360" w:lineRule="auto"/>
        <w:jc w:val="both"/>
        <w:rPr>
          <w:rFonts w:ascii="Times New Roman" w:hAnsi="Times New Roman" w:cs="Times New Roman"/>
          <w:sz w:val="24"/>
          <w:szCs w:val="24"/>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jc w:val="center"/>
        <w:rPr>
          <w:rFonts w:ascii="Times New Roman" w:hAnsi="Times New Roman" w:cs="Times New Roman"/>
          <w:b/>
          <w:smallCaps/>
          <w:sz w:val="32"/>
          <w:szCs w:val="32"/>
        </w:rPr>
      </w:pPr>
    </w:p>
    <w:p w:rsidR="008234E9" w:rsidRPr="00B85681" w:rsidRDefault="00477020" w:rsidP="008234E9">
      <w:pPr>
        <w:spacing w:after="0" w:line="240" w:lineRule="auto"/>
        <w:rPr>
          <w:rFonts w:ascii="Times New Roman" w:hAnsi="Times New Roman" w:cs="Times New Roman"/>
          <w:b/>
          <w:smallCaps/>
          <w:sz w:val="32"/>
          <w:szCs w:val="32"/>
        </w:rPr>
      </w:pPr>
      <w:bookmarkStart w:id="3" w:name="_GoBack"/>
      <w:bookmarkEnd w:id="3"/>
    </w:p>
    <w:sectPr w:rsidR="008234E9" w:rsidRPr="00B85681" w:rsidSect="008234E9">
      <w:headerReference w:type="default" r:id="rId9"/>
      <w:footerReference w:type="default" r:id="rId10"/>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6C07" w:rsidRDefault="00C06C07" w:rsidP="00C06C07">
      <w:pPr>
        <w:spacing w:after="0" w:line="240" w:lineRule="auto"/>
      </w:pPr>
      <w:r>
        <w:separator/>
      </w:r>
    </w:p>
  </w:endnote>
  <w:endnote w:type="continuationSeparator" w:id="0">
    <w:p w:rsidR="00C06C07" w:rsidRDefault="00C06C07" w:rsidP="00C06C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34E9" w:rsidRDefault="00B74756">
    <w:pPr>
      <w:pStyle w:val="Rodap"/>
    </w:pPr>
    <w:r>
      <w:rPr>
        <w:noProof/>
        <w:lang w:eastAsia="zh-TW"/>
      </w:rPr>
      <w:pict>
        <v:group id="_x0000_s2050" style="position:absolute;margin-left:0;margin-top:0;width:36pt;height:27.4pt;z-index:251658240;mso-position-horizontal:center;mso-position-vertical:center" coordorigin="10104,14464" coordsize="720,548">
          <v:rect id="_x0000_s2051" style="position:absolute;left:10190;top:14378;width:548;height:720;rotation:-6319877fd" strokecolor="#737373"/>
          <v:rect id="_x0000_s2052" style="position:absolute;left:10190;top:14378;width:548;height:720;rotation:-5392141fd" strokecolor="#737373"/>
          <v:rect id="_x0000_s2053" style="position:absolute;left:10190;top:14378;width:548;height:720;rotation:270" strokecolor="#737373">
            <v:textbox>
              <w:txbxContent>
                <w:p w:rsidR="008234E9" w:rsidRDefault="00B74756">
                  <w:pPr>
                    <w:pStyle w:val="Rodap"/>
                    <w:jc w:val="center"/>
                  </w:pPr>
                  <w:r>
                    <w:fldChar w:fldCharType="begin"/>
                  </w:r>
                  <w:r w:rsidR="00144A0A">
                    <w:instrText xml:space="preserve"> PAGE    \* MERGEFORMAT </w:instrText>
                  </w:r>
                  <w:r>
                    <w:fldChar w:fldCharType="separate"/>
                  </w:r>
                  <w:r w:rsidR="00477020">
                    <w:rPr>
                      <w:noProof/>
                    </w:rPr>
                    <w:t>71</w:t>
                  </w:r>
                  <w:r>
                    <w:rPr>
                      <w:noProof/>
                    </w:rPr>
                    <w:fldChar w:fldCharType="end"/>
                  </w:r>
                </w:p>
              </w:txbxContent>
            </v:textbox>
          </v:rect>
        </v:group>
      </w:pict>
    </w:r>
    <w:r w:rsidR="00144A0A">
      <w:tab/>
    </w:r>
    <w:r w:rsidR="00144A0A">
      <w:tab/>
    </w:r>
    <w:r w:rsidR="00144A0A">
      <w:tab/>
    </w:r>
    <w:r w:rsidR="00144A0A">
      <w:tab/>
    </w:r>
    <w:r w:rsidR="00144A0A">
      <w:tab/>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6C07" w:rsidRDefault="00C06C07" w:rsidP="00C06C07">
      <w:pPr>
        <w:spacing w:after="0" w:line="240" w:lineRule="auto"/>
      </w:pPr>
      <w:r>
        <w:separator/>
      </w:r>
    </w:p>
  </w:footnote>
  <w:footnote w:type="continuationSeparator" w:id="0">
    <w:p w:rsidR="00C06C07" w:rsidRDefault="00C06C07" w:rsidP="00C06C0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34E9" w:rsidRDefault="00B74756" w:rsidP="008234E9">
    <w:pPr>
      <w:pStyle w:val="Cabealho"/>
      <w:jc w:val="both"/>
      <w:rPr>
        <w:b/>
        <w:i/>
      </w:rPr>
    </w:pPr>
    <w:r w:rsidRPr="00B74756">
      <w:pict>
        <v:shapetype id="_x0000_t32" coordsize="21600,21600" o:spt="32" o:oned="t" path="m,l21600,21600e" filled="f">
          <v:path arrowok="t" fillok="f" o:connecttype="none"/>
          <o:lock v:ext="edit" shapetype="t"/>
        </v:shapetype>
        <v:shape id="_x0000_s2049" type="#_x0000_t32" style="position:absolute;left:0;text-align:left;margin-left:.45pt;margin-top:11.85pt;width:468pt;height:0;z-index:251659264" o:connectortype="straight"/>
      </w:pict>
    </w:r>
    <w:r w:rsidR="00144A0A">
      <w:rPr>
        <w:rFonts w:ascii="Times New Roman" w:hAnsi="Times New Roman" w:cs="Times New Roman"/>
        <w:b/>
        <w:i/>
      </w:rPr>
      <w:t>A importância da motivação no desenvolvimento da aprendizagem na educação pré-escolar</w:t>
    </w:r>
  </w:p>
  <w:p w:rsidR="008234E9" w:rsidRDefault="00477020">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E7862"/>
    <w:multiLevelType w:val="multilevel"/>
    <w:tmpl w:val="44526DD4"/>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145C50AD"/>
    <w:multiLevelType w:val="hybridMultilevel"/>
    <w:tmpl w:val="38F682C4"/>
    <w:lvl w:ilvl="0" w:tplc="0B2A9520">
      <w:start w:val="1"/>
      <w:numFmt w:val="decimal"/>
      <w:lvlText w:val="%1."/>
      <w:lvlJc w:val="left"/>
      <w:pPr>
        <w:ind w:left="720" w:hanging="360"/>
      </w:pPr>
      <w:rPr>
        <w:rFonts w:hint="default"/>
      </w:rPr>
    </w:lvl>
    <w:lvl w:ilvl="1" w:tplc="8BD04E3C">
      <w:start w:val="1"/>
      <w:numFmt w:val="lowerLetter"/>
      <w:lvlText w:val="%2."/>
      <w:lvlJc w:val="left"/>
      <w:pPr>
        <w:ind w:left="1440" w:hanging="360"/>
      </w:pPr>
    </w:lvl>
    <w:lvl w:ilvl="2" w:tplc="C61EE048" w:tentative="1">
      <w:start w:val="1"/>
      <w:numFmt w:val="lowerRoman"/>
      <w:lvlText w:val="%3."/>
      <w:lvlJc w:val="right"/>
      <w:pPr>
        <w:ind w:left="2160" w:hanging="180"/>
      </w:pPr>
    </w:lvl>
    <w:lvl w:ilvl="3" w:tplc="ADEA95C2" w:tentative="1">
      <w:start w:val="1"/>
      <w:numFmt w:val="decimal"/>
      <w:lvlText w:val="%4."/>
      <w:lvlJc w:val="left"/>
      <w:pPr>
        <w:ind w:left="2880" w:hanging="360"/>
      </w:pPr>
    </w:lvl>
    <w:lvl w:ilvl="4" w:tplc="BBE6E92C" w:tentative="1">
      <w:start w:val="1"/>
      <w:numFmt w:val="lowerLetter"/>
      <w:lvlText w:val="%5."/>
      <w:lvlJc w:val="left"/>
      <w:pPr>
        <w:ind w:left="3600" w:hanging="360"/>
      </w:pPr>
    </w:lvl>
    <w:lvl w:ilvl="5" w:tplc="F5CC17CA" w:tentative="1">
      <w:start w:val="1"/>
      <w:numFmt w:val="lowerRoman"/>
      <w:lvlText w:val="%6."/>
      <w:lvlJc w:val="right"/>
      <w:pPr>
        <w:ind w:left="4320" w:hanging="180"/>
      </w:pPr>
    </w:lvl>
    <w:lvl w:ilvl="6" w:tplc="03F29348" w:tentative="1">
      <w:start w:val="1"/>
      <w:numFmt w:val="decimal"/>
      <w:lvlText w:val="%7."/>
      <w:lvlJc w:val="left"/>
      <w:pPr>
        <w:ind w:left="5040" w:hanging="360"/>
      </w:pPr>
    </w:lvl>
    <w:lvl w:ilvl="7" w:tplc="B3984FA6" w:tentative="1">
      <w:start w:val="1"/>
      <w:numFmt w:val="lowerLetter"/>
      <w:lvlText w:val="%8."/>
      <w:lvlJc w:val="left"/>
      <w:pPr>
        <w:ind w:left="5760" w:hanging="360"/>
      </w:pPr>
    </w:lvl>
    <w:lvl w:ilvl="8" w:tplc="1A907534" w:tentative="1">
      <w:start w:val="1"/>
      <w:numFmt w:val="lowerRoman"/>
      <w:lvlText w:val="%9."/>
      <w:lvlJc w:val="right"/>
      <w:pPr>
        <w:ind w:left="6480" w:hanging="180"/>
      </w:pPr>
    </w:lvl>
  </w:abstractNum>
  <w:abstractNum w:abstractNumId="2">
    <w:nsid w:val="1A1A1BE7"/>
    <w:multiLevelType w:val="hybridMultilevel"/>
    <w:tmpl w:val="17DCBC32"/>
    <w:lvl w:ilvl="0" w:tplc="74568950">
      <w:start w:val="1"/>
      <w:numFmt w:val="bullet"/>
      <w:lvlText w:val=""/>
      <w:lvlJc w:val="left"/>
      <w:pPr>
        <w:ind w:left="720" w:hanging="360"/>
      </w:pPr>
      <w:rPr>
        <w:rFonts w:ascii="Symbol" w:hAnsi="Symbol" w:hint="default"/>
      </w:rPr>
    </w:lvl>
    <w:lvl w:ilvl="1" w:tplc="60EA817A" w:tentative="1">
      <w:start w:val="1"/>
      <w:numFmt w:val="bullet"/>
      <w:lvlText w:val="o"/>
      <w:lvlJc w:val="left"/>
      <w:pPr>
        <w:ind w:left="1440" w:hanging="360"/>
      </w:pPr>
      <w:rPr>
        <w:rFonts w:ascii="Courier New" w:hAnsi="Courier New" w:cs="Courier New" w:hint="default"/>
      </w:rPr>
    </w:lvl>
    <w:lvl w:ilvl="2" w:tplc="865C11F4" w:tentative="1">
      <w:start w:val="1"/>
      <w:numFmt w:val="bullet"/>
      <w:lvlText w:val=""/>
      <w:lvlJc w:val="left"/>
      <w:pPr>
        <w:ind w:left="2160" w:hanging="360"/>
      </w:pPr>
      <w:rPr>
        <w:rFonts w:ascii="Wingdings" w:hAnsi="Wingdings" w:hint="default"/>
      </w:rPr>
    </w:lvl>
    <w:lvl w:ilvl="3" w:tplc="FFE2374E" w:tentative="1">
      <w:start w:val="1"/>
      <w:numFmt w:val="bullet"/>
      <w:lvlText w:val=""/>
      <w:lvlJc w:val="left"/>
      <w:pPr>
        <w:ind w:left="2880" w:hanging="360"/>
      </w:pPr>
      <w:rPr>
        <w:rFonts w:ascii="Symbol" w:hAnsi="Symbol" w:hint="default"/>
      </w:rPr>
    </w:lvl>
    <w:lvl w:ilvl="4" w:tplc="3A60085A" w:tentative="1">
      <w:start w:val="1"/>
      <w:numFmt w:val="bullet"/>
      <w:lvlText w:val="o"/>
      <w:lvlJc w:val="left"/>
      <w:pPr>
        <w:ind w:left="3600" w:hanging="360"/>
      </w:pPr>
      <w:rPr>
        <w:rFonts w:ascii="Courier New" w:hAnsi="Courier New" w:cs="Courier New" w:hint="default"/>
      </w:rPr>
    </w:lvl>
    <w:lvl w:ilvl="5" w:tplc="E9EE0134" w:tentative="1">
      <w:start w:val="1"/>
      <w:numFmt w:val="bullet"/>
      <w:lvlText w:val=""/>
      <w:lvlJc w:val="left"/>
      <w:pPr>
        <w:ind w:left="4320" w:hanging="360"/>
      </w:pPr>
      <w:rPr>
        <w:rFonts w:ascii="Wingdings" w:hAnsi="Wingdings" w:hint="default"/>
      </w:rPr>
    </w:lvl>
    <w:lvl w:ilvl="6" w:tplc="6F3E3366" w:tentative="1">
      <w:start w:val="1"/>
      <w:numFmt w:val="bullet"/>
      <w:lvlText w:val=""/>
      <w:lvlJc w:val="left"/>
      <w:pPr>
        <w:ind w:left="5040" w:hanging="360"/>
      </w:pPr>
      <w:rPr>
        <w:rFonts w:ascii="Symbol" w:hAnsi="Symbol" w:hint="default"/>
      </w:rPr>
    </w:lvl>
    <w:lvl w:ilvl="7" w:tplc="4FDAEC60" w:tentative="1">
      <w:start w:val="1"/>
      <w:numFmt w:val="bullet"/>
      <w:lvlText w:val="o"/>
      <w:lvlJc w:val="left"/>
      <w:pPr>
        <w:ind w:left="5760" w:hanging="360"/>
      </w:pPr>
      <w:rPr>
        <w:rFonts w:ascii="Courier New" w:hAnsi="Courier New" w:cs="Courier New" w:hint="default"/>
      </w:rPr>
    </w:lvl>
    <w:lvl w:ilvl="8" w:tplc="C3A413EC" w:tentative="1">
      <w:start w:val="1"/>
      <w:numFmt w:val="bullet"/>
      <w:lvlText w:val=""/>
      <w:lvlJc w:val="left"/>
      <w:pPr>
        <w:ind w:left="6480" w:hanging="360"/>
      </w:pPr>
      <w:rPr>
        <w:rFonts w:ascii="Wingdings" w:hAnsi="Wingdings" w:hint="default"/>
      </w:rPr>
    </w:lvl>
  </w:abstractNum>
  <w:abstractNum w:abstractNumId="3">
    <w:nsid w:val="1FF0616A"/>
    <w:multiLevelType w:val="multilevel"/>
    <w:tmpl w:val="A3D23A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nsid w:val="2A7B61FD"/>
    <w:multiLevelType w:val="hybridMultilevel"/>
    <w:tmpl w:val="DA2EB0B2"/>
    <w:lvl w:ilvl="0" w:tplc="A0AEABA0">
      <w:start w:val="1"/>
      <w:numFmt w:val="lowerLetter"/>
      <w:lvlText w:val="%1."/>
      <w:lvlJc w:val="left"/>
      <w:pPr>
        <w:ind w:left="720" w:hanging="360"/>
      </w:pPr>
    </w:lvl>
    <w:lvl w:ilvl="1" w:tplc="AD562BB0" w:tentative="1">
      <w:start w:val="1"/>
      <w:numFmt w:val="lowerLetter"/>
      <w:lvlText w:val="%2."/>
      <w:lvlJc w:val="left"/>
      <w:pPr>
        <w:ind w:left="1440" w:hanging="360"/>
      </w:pPr>
    </w:lvl>
    <w:lvl w:ilvl="2" w:tplc="8A0EC900" w:tentative="1">
      <w:start w:val="1"/>
      <w:numFmt w:val="lowerRoman"/>
      <w:lvlText w:val="%3."/>
      <w:lvlJc w:val="right"/>
      <w:pPr>
        <w:ind w:left="2160" w:hanging="180"/>
      </w:pPr>
    </w:lvl>
    <w:lvl w:ilvl="3" w:tplc="9990C32E" w:tentative="1">
      <w:start w:val="1"/>
      <w:numFmt w:val="decimal"/>
      <w:lvlText w:val="%4."/>
      <w:lvlJc w:val="left"/>
      <w:pPr>
        <w:ind w:left="2880" w:hanging="360"/>
      </w:pPr>
    </w:lvl>
    <w:lvl w:ilvl="4" w:tplc="3D509230" w:tentative="1">
      <w:start w:val="1"/>
      <w:numFmt w:val="lowerLetter"/>
      <w:lvlText w:val="%5."/>
      <w:lvlJc w:val="left"/>
      <w:pPr>
        <w:ind w:left="3600" w:hanging="360"/>
      </w:pPr>
    </w:lvl>
    <w:lvl w:ilvl="5" w:tplc="AB5C95C6" w:tentative="1">
      <w:start w:val="1"/>
      <w:numFmt w:val="lowerRoman"/>
      <w:lvlText w:val="%6."/>
      <w:lvlJc w:val="right"/>
      <w:pPr>
        <w:ind w:left="4320" w:hanging="180"/>
      </w:pPr>
    </w:lvl>
    <w:lvl w:ilvl="6" w:tplc="4CFA777A" w:tentative="1">
      <w:start w:val="1"/>
      <w:numFmt w:val="decimal"/>
      <w:lvlText w:val="%7."/>
      <w:lvlJc w:val="left"/>
      <w:pPr>
        <w:ind w:left="5040" w:hanging="360"/>
      </w:pPr>
    </w:lvl>
    <w:lvl w:ilvl="7" w:tplc="FE1070CC" w:tentative="1">
      <w:start w:val="1"/>
      <w:numFmt w:val="lowerLetter"/>
      <w:lvlText w:val="%8."/>
      <w:lvlJc w:val="left"/>
      <w:pPr>
        <w:ind w:left="5760" w:hanging="360"/>
      </w:pPr>
    </w:lvl>
    <w:lvl w:ilvl="8" w:tplc="E5D0EC5A" w:tentative="1">
      <w:start w:val="1"/>
      <w:numFmt w:val="lowerRoman"/>
      <w:lvlText w:val="%9."/>
      <w:lvlJc w:val="right"/>
      <w:pPr>
        <w:ind w:left="6480" w:hanging="180"/>
      </w:pPr>
    </w:lvl>
  </w:abstractNum>
  <w:abstractNum w:abstractNumId="5">
    <w:nsid w:val="30FA2E4A"/>
    <w:multiLevelType w:val="multilevel"/>
    <w:tmpl w:val="FC3C2FCA"/>
    <w:lvl w:ilvl="0">
      <w:start w:val="2"/>
      <w:numFmt w:val="decimal"/>
      <w:lvlText w:val="%1."/>
      <w:lvlJc w:val="left"/>
      <w:pPr>
        <w:ind w:left="108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6">
    <w:nsid w:val="3983241C"/>
    <w:multiLevelType w:val="hybridMultilevel"/>
    <w:tmpl w:val="046AB8F6"/>
    <w:lvl w:ilvl="0" w:tplc="DAC66E7C">
      <w:start w:val="1"/>
      <w:numFmt w:val="decimal"/>
      <w:lvlText w:val="%1."/>
      <w:lvlJc w:val="left"/>
      <w:pPr>
        <w:ind w:left="720" w:hanging="360"/>
      </w:pPr>
      <w:rPr>
        <w:rFonts w:hint="default"/>
      </w:rPr>
    </w:lvl>
    <w:lvl w:ilvl="1" w:tplc="256E7258" w:tentative="1">
      <w:start w:val="1"/>
      <w:numFmt w:val="lowerLetter"/>
      <w:lvlText w:val="%2."/>
      <w:lvlJc w:val="left"/>
      <w:pPr>
        <w:ind w:left="1440" w:hanging="360"/>
      </w:pPr>
    </w:lvl>
    <w:lvl w:ilvl="2" w:tplc="060A0060" w:tentative="1">
      <w:start w:val="1"/>
      <w:numFmt w:val="lowerRoman"/>
      <w:lvlText w:val="%3."/>
      <w:lvlJc w:val="right"/>
      <w:pPr>
        <w:ind w:left="2160" w:hanging="180"/>
      </w:pPr>
    </w:lvl>
    <w:lvl w:ilvl="3" w:tplc="AF7216CA" w:tentative="1">
      <w:start w:val="1"/>
      <w:numFmt w:val="decimal"/>
      <w:lvlText w:val="%4."/>
      <w:lvlJc w:val="left"/>
      <w:pPr>
        <w:ind w:left="2880" w:hanging="360"/>
      </w:pPr>
    </w:lvl>
    <w:lvl w:ilvl="4" w:tplc="B10A66E0" w:tentative="1">
      <w:start w:val="1"/>
      <w:numFmt w:val="lowerLetter"/>
      <w:lvlText w:val="%5."/>
      <w:lvlJc w:val="left"/>
      <w:pPr>
        <w:ind w:left="3600" w:hanging="360"/>
      </w:pPr>
    </w:lvl>
    <w:lvl w:ilvl="5" w:tplc="26980CEC" w:tentative="1">
      <w:start w:val="1"/>
      <w:numFmt w:val="lowerRoman"/>
      <w:lvlText w:val="%6."/>
      <w:lvlJc w:val="right"/>
      <w:pPr>
        <w:ind w:left="4320" w:hanging="180"/>
      </w:pPr>
    </w:lvl>
    <w:lvl w:ilvl="6" w:tplc="F9A031FE" w:tentative="1">
      <w:start w:val="1"/>
      <w:numFmt w:val="decimal"/>
      <w:lvlText w:val="%7."/>
      <w:lvlJc w:val="left"/>
      <w:pPr>
        <w:ind w:left="5040" w:hanging="360"/>
      </w:pPr>
    </w:lvl>
    <w:lvl w:ilvl="7" w:tplc="3B94273E" w:tentative="1">
      <w:start w:val="1"/>
      <w:numFmt w:val="lowerLetter"/>
      <w:lvlText w:val="%8."/>
      <w:lvlJc w:val="left"/>
      <w:pPr>
        <w:ind w:left="5760" w:hanging="360"/>
      </w:pPr>
    </w:lvl>
    <w:lvl w:ilvl="8" w:tplc="BE404BC0" w:tentative="1">
      <w:start w:val="1"/>
      <w:numFmt w:val="lowerRoman"/>
      <w:lvlText w:val="%9."/>
      <w:lvlJc w:val="right"/>
      <w:pPr>
        <w:ind w:left="6480" w:hanging="180"/>
      </w:pPr>
    </w:lvl>
  </w:abstractNum>
  <w:abstractNum w:abstractNumId="7">
    <w:nsid w:val="5DE143BE"/>
    <w:multiLevelType w:val="hybridMultilevel"/>
    <w:tmpl w:val="079AFCF4"/>
    <w:lvl w:ilvl="0" w:tplc="D0A61B8E">
      <w:start w:val="1"/>
      <w:numFmt w:val="bullet"/>
      <w:lvlText w:val=""/>
      <w:lvlJc w:val="left"/>
      <w:pPr>
        <w:ind w:left="720" w:hanging="360"/>
      </w:pPr>
      <w:rPr>
        <w:rFonts w:ascii="Symbol" w:hAnsi="Symbol" w:hint="default"/>
      </w:rPr>
    </w:lvl>
    <w:lvl w:ilvl="1" w:tplc="590690C6" w:tentative="1">
      <w:start w:val="1"/>
      <w:numFmt w:val="bullet"/>
      <w:lvlText w:val="o"/>
      <w:lvlJc w:val="left"/>
      <w:pPr>
        <w:ind w:left="1440" w:hanging="360"/>
      </w:pPr>
      <w:rPr>
        <w:rFonts w:ascii="Courier New" w:hAnsi="Courier New" w:cs="Courier New" w:hint="default"/>
      </w:rPr>
    </w:lvl>
    <w:lvl w:ilvl="2" w:tplc="832CD26E" w:tentative="1">
      <w:start w:val="1"/>
      <w:numFmt w:val="bullet"/>
      <w:lvlText w:val=""/>
      <w:lvlJc w:val="left"/>
      <w:pPr>
        <w:ind w:left="2160" w:hanging="360"/>
      </w:pPr>
      <w:rPr>
        <w:rFonts w:ascii="Wingdings" w:hAnsi="Wingdings" w:hint="default"/>
      </w:rPr>
    </w:lvl>
    <w:lvl w:ilvl="3" w:tplc="59543D2E" w:tentative="1">
      <w:start w:val="1"/>
      <w:numFmt w:val="bullet"/>
      <w:lvlText w:val=""/>
      <w:lvlJc w:val="left"/>
      <w:pPr>
        <w:ind w:left="2880" w:hanging="360"/>
      </w:pPr>
      <w:rPr>
        <w:rFonts w:ascii="Symbol" w:hAnsi="Symbol" w:hint="default"/>
      </w:rPr>
    </w:lvl>
    <w:lvl w:ilvl="4" w:tplc="952E8FE2" w:tentative="1">
      <w:start w:val="1"/>
      <w:numFmt w:val="bullet"/>
      <w:lvlText w:val="o"/>
      <w:lvlJc w:val="left"/>
      <w:pPr>
        <w:ind w:left="3600" w:hanging="360"/>
      </w:pPr>
      <w:rPr>
        <w:rFonts w:ascii="Courier New" w:hAnsi="Courier New" w:cs="Courier New" w:hint="default"/>
      </w:rPr>
    </w:lvl>
    <w:lvl w:ilvl="5" w:tplc="6598CF38" w:tentative="1">
      <w:start w:val="1"/>
      <w:numFmt w:val="bullet"/>
      <w:lvlText w:val=""/>
      <w:lvlJc w:val="left"/>
      <w:pPr>
        <w:ind w:left="4320" w:hanging="360"/>
      </w:pPr>
      <w:rPr>
        <w:rFonts w:ascii="Wingdings" w:hAnsi="Wingdings" w:hint="default"/>
      </w:rPr>
    </w:lvl>
    <w:lvl w:ilvl="6" w:tplc="1248D8BC" w:tentative="1">
      <w:start w:val="1"/>
      <w:numFmt w:val="bullet"/>
      <w:lvlText w:val=""/>
      <w:lvlJc w:val="left"/>
      <w:pPr>
        <w:ind w:left="5040" w:hanging="360"/>
      </w:pPr>
      <w:rPr>
        <w:rFonts w:ascii="Symbol" w:hAnsi="Symbol" w:hint="default"/>
      </w:rPr>
    </w:lvl>
    <w:lvl w:ilvl="7" w:tplc="422CF0C6" w:tentative="1">
      <w:start w:val="1"/>
      <w:numFmt w:val="bullet"/>
      <w:lvlText w:val="o"/>
      <w:lvlJc w:val="left"/>
      <w:pPr>
        <w:ind w:left="5760" w:hanging="360"/>
      </w:pPr>
      <w:rPr>
        <w:rFonts w:ascii="Courier New" w:hAnsi="Courier New" w:cs="Courier New" w:hint="default"/>
      </w:rPr>
    </w:lvl>
    <w:lvl w:ilvl="8" w:tplc="75EA0BCC" w:tentative="1">
      <w:start w:val="1"/>
      <w:numFmt w:val="bullet"/>
      <w:lvlText w:val=""/>
      <w:lvlJc w:val="left"/>
      <w:pPr>
        <w:ind w:left="6480" w:hanging="360"/>
      </w:pPr>
      <w:rPr>
        <w:rFonts w:ascii="Wingdings" w:hAnsi="Wingdings" w:hint="default"/>
      </w:rPr>
    </w:lvl>
  </w:abstractNum>
  <w:abstractNum w:abstractNumId="8">
    <w:nsid w:val="61066464"/>
    <w:multiLevelType w:val="hybridMultilevel"/>
    <w:tmpl w:val="4D088E6C"/>
    <w:lvl w:ilvl="0" w:tplc="DCC07572">
      <w:start w:val="1"/>
      <w:numFmt w:val="lowerLetter"/>
      <w:lvlText w:val="%1."/>
      <w:lvlJc w:val="left"/>
      <w:pPr>
        <w:ind w:left="1440" w:hanging="360"/>
      </w:pPr>
    </w:lvl>
    <w:lvl w:ilvl="1" w:tplc="30D85E1A" w:tentative="1">
      <w:start w:val="1"/>
      <w:numFmt w:val="lowerLetter"/>
      <w:lvlText w:val="%2."/>
      <w:lvlJc w:val="left"/>
      <w:pPr>
        <w:ind w:left="2160" w:hanging="360"/>
      </w:pPr>
    </w:lvl>
    <w:lvl w:ilvl="2" w:tplc="70E09F20" w:tentative="1">
      <w:start w:val="1"/>
      <w:numFmt w:val="lowerRoman"/>
      <w:lvlText w:val="%3."/>
      <w:lvlJc w:val="right"/>
      <w:pPr>
        <w:ind w:left="2880" w:hanging="180"/>
      </w:pPr>
    </w:lvl>
    <w:lvl w:ilvl="3" w:tplc="F5EACAE8" w:tentative="1">
      <w:start w:val="1"/>
      <w:numFmt w:val="decimal"/>
      <w:lvlText w:val="%4."/>
      <w:lvlJc w:val="left"/>
      <w:pPr>
        <w:ind w:left="3600" w:hanging="360"/>
      </w:pPr>
    </w:lvl>
    <w:lvl w:ilvl="4" w:tplc="D396D972" w:tentative="1">
      <w:start w:val="1"/>
      <w:numFmt w:val="lowerLetter"/>
      <w:lvlText w:val="%5."/>
      <w:lvlJc w:val="left"/>
      <w:pPr>
        <w:ind w:left="4320" w:hanging="360"/>
      </w:pPr>
    </w:lvl>
    <w:lvl w:ilvl="5" w:tplc="69CA05DA" w:tentative="1">
      <w:start w:val="1"/>
      <w:numFmt w:val="lowerRoman"/>
      <w:lvlText w:val="%6."/>
      <w:lvlJc w:val="right"/>
      <w:pPr>
        <w:ind w:left="5040" w:hanging="180"/>
      </w:pPr>
    </w:lvl>
    <w:lvl w:ilvl="6" w:tplc="D68EC28A" w:tentative="1">
      <w:start w:val="1"/>
      <w:numFmt w:val="decimal"/>
      <w:lvlText w:val="%7."/>
      <w:lvlJc w:val="left"/>
      <w:pPr>
        <w:ind w:left="5760" w:hanging="360"/>
      </w:pPr>
    </w:lvl>
    <w:lvl w:ilvl="7" w:tplc="D9BED24E" w:tentative="1">
      <w:start w:val="1"/>
      <w:numFmt w:val="lowerLetter"/>
      <w:lvlText w:val="%8."/>
      <w:lvlJc w:val="left"/>
      <w:pPr>
        <w:ind w:left="6480" w:hanging="360"/>
      </w:pPr>
    </w:lvl>
    <w:lvl w:ilvl="8" w:tplc="978E8940" w:tentative="1">
      <w:start w:val="1"/>
      <w:numFmt w:val="lowerRoman"/>
      <w:lvlText w:val="%9."/>
      <w:lvlJc w:val="right"/>
      <w:pPr>
        <w:ind w:left="7200" w:hanging="180"/>
      </w:pPr>
    </w:lvl>
  </w:abstractNum>
  <w:abstractNum w:abstractNumId="9">
    <w:nsid w:val="64055BB4"/>
    <w:multiLevelType w:val="hybridMultilevel"/>
    <w:tmpl w:val="FC0851D2"/>
    <w:lvl w:ilvl="0" w:tplc="B3CC46CA">
      <w:start w:val="1"/>
      <w:numFmt w:val="bullet"/>
      <w:lvlText w:val=""/>
      <w:lvlJc w:val="left"/>
      <w:pPr>
        <w:ind w:left="720" w:hanging="360"/>
      </w:pPr>
      <w:rPr>
        <w:rFonts w:ascii="Wingdings" w:hAnsi="Wingdings" w:hint="default"/>
      </w:rPr>
    </w:lvl>
    <w:lvl w:ilvl="1" w:tplc="48BCCE5A" w:tentative="1">
      <w:start w:val="1"/>
      <w:numFmt w:val="bullet"/>
      <w:lvlText w:val="o"/>
      <w:lvlJc w:val="left"/>
      <w:pPr>
        <w:ind w:left="1440" w:hanging="360"/>
      </w:pPr>
      <w:rPr>
        <w:rFonts w:ascii="Courier New" w:hAnsi="Courier New" w:cs="Courier New" w:hint="default"/>
      </w:rPr>
    </w:lvl>
    <w:lvl w:ilvl="2" w:tplc="CBDC6B5E" w:tentative="1">
      <w:start w:val="1"/>
      <w:numFmt w:val="bullet"/>
      <w:lvlText w:val=""/>
      <w:lvlJc w:val="left"/>
      <w:pPr>
        <w:ind w:left="2160" w:hanging="360"/>
      </w:pPr>
      <w:rPr>
        <w:rFonts w:ascii="Wingdings" w:hAnsi="Wingdings" w:hint="default"/>
      </w:rPr>
    </w:lvl>
    <w:lvl w:ilvl="3" w:tplc="61183A42" w:tentative="1">
      <w:start w:val="1"/>
      <w:numFmt w:val="bullet"/>
      <w:lvlText w:val=""/>
      <w:lvlJc w:val="left"/>
      <w:pPr>
        <w:ind w:left="2880" w:hanging="360"/>
      </w:pPr>
      <w:rPr>
        <w:rFonts w:ascii="Symbol" w:hAnsi="Symbol" w:hint="default"/>
      </w:rPr>
    </w:lvl>
    <w:lvl w:ilvl="4" w:tplc="5CACB1BA" w:tentative="1">
      <w:start w:val="1"/>
      <w:numFmt w:val="bullet"/>
      <w:lvlText w:val="o"/>
      <w:lvlJc w:val="left"/>
      <w:pPr>
        <w:ind w:left="3600" w:hanging="360"/>
      </w:pPr>
      <w:rPr>
        <w:rFonts w:ascii="Courier New" w:hAnsi="Courier New" w:cs="Courier New" w:hint="default"/>
      </w:rPr>
    </w:lvl>
    <w:lvl w:ilvl="5" w:tplc="E15E7BE8" w:tentative="1">
      <w:start w:val="1"/>
      <w:numFmt w:val="bullet"/>
      <w:lvlText w:val=""/>
      <w:lvlJc w:val="left"/>
      <w:pPr>
        <w:ind w:left="4320" w:hanging="360"/>
      </w:pPr>
      <w:rPr>
        <w:rFonts w:ascii="Wingdings" w:hAnsi="Wingdings" w:hint="default"/>
      </w:rPr>
    </w:lvl>
    <w:lvl w:ilvl="6" w:tplc="DE82A108" w:tentative="1">
      <w:start w:val="1"/>
      <w:numFmt w:val="bullet"/>
      <w:lvlText w:val=""/>
      <w:lvlJc w:val="left"/>
      <w:pPr>
        <w:ind w:left="5040" w:hanging="360"/>
      </w:pPr>
      <w:rPr>
        <w:rFonts w:ascii="Symbol" w:hAnsi="Symbol" w:hint="default"/>
      </w:rPr>
    </w:lvl>
    <w:lvl w:ilvl="7" w:tplc="2DDEED2C" w:tentative="1">
      <w:start w:val="1"/>
      <w:numFmt w:val="bullet"/>
      <w:lvlText w:val="o"/>
      <w:lvlJc w:val="left"/>
      <w:pPr>
        <w:ind w:left="5760" w:hanging="360"/>
      </w:pPr>
      <w:rPr>
        <w:rFonts w:ascii="Courier New" w:hAnsi="Courier New" w:cs="Courier New" w:hint="default"/>
      </w:rPr>
    </w:lvl>
    <w:lvl w:ilvl="8" w:tplc="73EE0224" w:tentative="1">
      <w:start w:val="1"/>
      <w:numFmt w:val="bullet"/>
      <w:lvlText w:val=""/>
      <w:lvlJc w:val="left"/>
      <w:pPr>
        <w:ind w:left="6480" w:hanging="360"/>
      </w:pPr>
      <w:rPr>
        <w:rFonts w:ascii="Wingdings" w:hAnsi="Wingdings" w:hint="default"/>
      </w:rPr>
    </w:lvl>
  </w:abstractNum>
  <w:abstractNum w:abstractNumId="10">
    <w:nsid w:val="7F64041C"/>
    <w:multiLevelType w:val="hybridMultilevel"/>
    <w:tmpl w:val="D18EC496"/>
    <w:lvl w:ilvl="0" w:tplc="FD80A140">
      <w:start w:val="1"/>
      <w:numFmt w:val="bullet"/>
      <w:lvlText w:val=""/>
      <w:lvlJc w:val="left"/>
      <w:pPr>
        <w:ind w:left="720" w:hanging="360"/>
      </w:pPr>
      <w:rPr>
        <w:rFonts w:ascii="Symbol" w:hAnsi="Symbol" w:hint="default"/>
      </w:rPr>
    </w:lvl>
    <w:lvl w:ilvl="1" w:tplc="8528B078" w:tentative="1">
      <w:start w:val="1"/>
      <w:numFmt w:val="bullet"/>
      <w:lvlText w:val="o"/>
      <w:lvlJc w:val="left"/>
      <w:pPr>
        <w:ind w:left="1440" w:hanging="360"/>
      </w:pPr>
      <w:rPr>
        <w:rFonts w:ascii="Courier New" w:hAnsi="Courier New" w:cs="Courier New" w:hint="default"/>
      </w:rPr>
    </w:lvl>
    <w:lvl w:ilvl="2" w:tplc="74BCBEF8" w:tentative="1">
      <w:start w:val="1"/>
      <w:numFmt w:val="bullet"/>
      <w:lvlText w:val=""/>
      <w:lvlJc w:val="left"/>
      <w:pPr>
        <w:ind w:left="2160" w:hanging="360"/>
      </w:pPr>
      <w:rPr>
        <w:rFonts w:ascii="Wingdings" w:hAnsi="Wingdings" w:hint="default"/>
      </w:rPr>
    </w:lvl>
    <w:lvl w:ilvl="3" w:tplc="D83051F4" w:tentative="1">
      <w:start w:val="1"/>
      <w:numFmt w:val="bullet"/>
      <w:lvlText w:val=""/>
      <w:lvlJc w:val="left"/>
      <w:pPr>
        <w:ind w:left="2880" w:hanging="360"/>
      </w:pPr>
      <w:rPr>
        <w:rFonts w:ascii="Symbol" w:hAnsi="Symbol" w:hint="default"/>
      </w:rPr>
    </w:lvl>
    <w:lvl w:ilvl="4" w:tplc="5D46AAC4" w:tentative="1">
      <w:start w:val="1"/>
      <w:numFmt w:val="bullet"/>
      <w:lvlText w:val="o"/>
      <w:lvlJc w:val="left"/>
      <w:pPr>
        <w:ind w:left="3600" w:hanging="360"/>
      </w:pPr>
      <w:rPr>
        <w:rFonts w:ascii="Courier New" w:hAnsi="Courier New" w:cs="Courier New" w:hint="default"/>
      </w:rPr>
    </w:lvl>
    <w:lvl w:ilvl="5" w:tplc="B1F44DEC" w:tentative="1">
      <w:start w:val="1"/>
      <w:numFmt w:val="bullet"/>
      <w:lvlText w:val=""/>
      <w:lvlJc w:val="left"/>
      <w:pPr>
        <w:ind w:left="4320" w:hanging="360"/>
      </w:pPr>
      <w:rPr>
        <w:rFonts w:ascii="Wingdings" w:hAnsi="Wingdings" w:hint="default"/>
      </w:rPr>
    </w:lvl>
    <w:lvl w:ilvl="6" w:tplc="A62EB032" w:tentative="1">
      <w:start w:val="1"/>
      <w:numFmt w:val="bullet"/>
      <w:lvlText w:val=""/>
      <w:lvlJc w:val="left"/>
      <w:pPr>
        <w:ind w:left="5040" w:hanging="360"/>
      </w:pPr>
      <w:rPr>
        <w:rFonts w:ascii="Symbol" w:hAnsi="Symbol" w:hint="default"/>
      </w:rPr>
    </w:lvl>
    <w:lvl w:ilvl="7" w:tplc="0DFE4782" w:tentative="1">
      <w:start w:val="1"/>
      <w:numFmt w:val="bullet"/>
      <w:lvlText w:val="o"/>
      <w:lvlJc w:val="left"/>
      <w:pPr>
        <w:ind w:left="5760" w:hanging="360"/>
      </w:pPr>
      <w:rPr>
        <w:rFonts w:ascii="Courier New" w:hAnsi="Courier New" w:cs="Courier New" w:hint="default"/>
      </w:rPr>
    </w:lvl>
    <w:lvl w:ilvl="8" w:tplc="96D6016E"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8"/>
  </w:num>
  <w:num w:numId="4">
    <w:abstractNumId w:val="2"/>
  </w:num>
  <w:num w:numId="5">
    <w:abstractNumId w:val="10"/>
  </w:num>
  <w:num w:numId="6">
    <w:abstractNumId w:val="1"/>
  </w:num>
  <w:num w:numId="7">
    <w:abstractNumId w:val="6"/>
  </w:num>
  <w:num w:numId="8">
    <w:abstractNumId w:val="9"/>
  </w:num>
  <w:num w:numId="9">
    <w:abstractNumId w:val="7"/>
  </w:num>
  <w:num w:numId="10">
    <w:abstractNumId w:val="0"/>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8"/>
  <w:proofState w:spelling="clean" w:grammar="clean"/>
  <w:doNotTrackMoves/>
  <w:defaultTabStop w:val="708"/>
  <w:hyphenationZone w:val="425"/>
  <w:drawingGridHorizontalSpacing w:val="110"/>
  <w:displayHorizontalDrawingGridEvery w:val="2"/>
  <w:characterSpacingControl w:val="doNotCompress"/>
  <w:hdrShapeDefaults>
    <o:shapedefaults v:ext="edit" spidmax="3074"/>
    <o:shapelayout v:ext="edit">
      <o:idmap v:ext="edit" data="1,2"/>
      <o:rules v:ext="edit">
        <o:r id="V:Rule2" type="connector" idref="#_x0000_s2049"/>
      </o:rules>
    </o:shapelayout>
  </w:hdrShapeDefaults>
  <w:footnotePr>
    <w:footnote w:id="-1"/>
    <w:footnote w:id="0"/>
  </w:footnotePr>
  <w:endnotePr>
    <w:endnote w:id="-1"/>
    <w:endnote w:id="0"/>
  </w:endnotePr>
  <w:compat/>
  <w:rsids>
    <w:rsidRoot w:val="00C06C07"/>
    <w:rsid w:val="00144A0A"/>
    <w:rsid w:val="00477020"/>
    <w:rsid w:val="00B74756"/>
    <w:rsid w:val="00C06C07"/>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9F8"/>
  </w:style>
  <w:style w:type="paragraph" w:styleId="Ttulo1">
    <w:name w:val="heading 1"/>
    <w:basedOn w:val="Normal"/>
    <w:next w:val="Normal"/>
    <w:link w:val="Ttulo1Carcter"/>
    <w:uiPriority w:val="9"/>
    <w:qFormat/>
    <w:rsid w:val="0045293B"/>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Ttulo2">
    <w:name w:val="heading 2"/>
    <w:basedOn w:val="Normal"/>
    <w:next w:val="Normal"/>
    <w:link w:val="Ttulo2Carcter"/>
    <w:uiPriority w:val="9"/>
    <w:qFormat/>
    <w:rsid w:val="0045293B"/>
    <w:pPr>
      <w:keepNext/>
      <w:keepLines/>
      <w:spacing w:before="200" w:after="0"/>
      <w:outlineLvl w:val="1"/>
    </w:pPr>
    <w:rPr>
      <w:rFonts w:ascii="Times New Roman" w:eastAsia="Times New Roman" w:hAnsi="Times New Roman" w:cs="Times New Roman"/>
      <w:b/>
      <w:bCs/>
      <w:sz w:val="28"/>
      <w:szCs w:val="26"/>
      <w:lang w:bidi="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114926"/>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14926"/>
  </w:style>
  <w:style w:type="paragraph" w:styleId="Rodap">
    <w:name w:val="footer"/>
    <w:basedOn w:val="Normal"/>
    <w:link w:val="RodapCarcter"/>
    <w:uiPriority w:val="99"/>
    <w:unhideWhenUsed/>
    <w:rsid w:val="00114926"/>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14926"/>
  </w:style>
  <w:style w:type="paragraph" w:styleId="Textodebalo">
    <w:name w:val="Balloon Text"/>
    <w:basedOn w:val="Normal"/>
    <w:link w:val="TextodebaloCarcter"/>
    <w:uiPriority w:val="99"/>
    <w:semiHidden/>
    <w:unhideWhenUsed/>
    <w:rsid w:val="00114926"/>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14926"/>
    <w:rPr>
      <w:rFonts w:ascii="Tahoma" w:hAnsi="Tahoma" w:cs="Tahoma"/>
      <w:sz w:val="16"/>
      <w:szCs w:val="16"/>
    </w:rPr>
  </w:style>
  <w:style w:type="paragraph" w:styleId="PargrafodaLista">
    <w:name w:val="List Paragraph"/>
    <w:basedOn w:val="Normal"/>
    <w:uiPriority w:val="34"/>
    <w:qFormat/>
    <w:rsid w:val="000F23FA"/>
    <w:pPr>
      <w:ind w:left="720"/>
      <w:contextualSpacing/>
    </w:pPr>
  </w:style>
  <w:style w:type="paragraph" w:customStyle="1" w:styleId="Default">
    <w:name w:val="Default"/>
    <w:rsid w:val="000F23FA"/>
    <w:pPr>
      <w:autoSpaceDE w:val="0"/>
      <w:autoSpaceDN w:val="0"/>
      <w:adjustRightInd w:val="0"/>
      <w:spacing w:after="0" w:line="240" w:lineRule="auto"/>
    </w:pPr>
    <w:rPr>
      <w:rFonts w:ascii="Times New Roman" w:hAnsi="Times New Roman" w:cs="Times New Roman"/>
      <w:color w:val="000000"/>
      <w:sz w:val="24"/>
      <w:szCs w:val="24"/>
    </w:rPr>
  </w:style>
  <w:style w:type="table" w:styleId="Tabelacomgrelha">
    <w:name w:val="Table Grid"/>
    <w:basedOn w:val="Tabelanormal"/>
    <w:uiPriority w:val="59"/>
    <w:rsid w:val="000F23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emEspaamento">
    <w:name w:val="No Spacing"/>
    <w:uiPriority w:val="1"/>
    <w:qFormat/>
    <w:rsid w:val="00543919"/>
    <w:pPr>
      <w:spacing w:after="0" w:line="240" w:lineRule="auto"/>
    </w:pPr>
  </w:style>
  <w:style w:type="paragraph" w:customStyle="1" w:styleId="ecxmsonormal">
    <w:name w:val="ecxmsonormal"/>
    <w:basedOn w:val="Normal"/>
    <w:rsid w:val="00005093"/>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Ttulo1Carcter">
    <w:name w:val="Título 1 Carácter"/>
    <w:basedOn w:val="Tipodeletrapredefinidodopargrafo"/>
    <w:link w:val="Ttulo1"/>
    <w:uiPriority w:val="9"/>
    <w:rsid w:val="0045293B"/>
    <w:rPr>
      <w:rFonts w:asciiTheme="majorHAnsi" w:eastAsiaTheme="majorEastAsia" w:hAnsiTheme="majorHAnsi" w:cstheme="majorBidi"/>
      <w:b/>
      <w:bCs/>
      <w:color w:val="365F91" w:themeColor="accent1" w:themeShade="BF"/>
      <w:sz w:val="28"/>
      <w:szCs w:val="28"/>
      <w:lang w:bidi="en-US"/>
    </w:rPr>
  </w:style>
  <w:style w:type="character" w:customStyle="1" w:styleId="Ttulo2Carcter">
    <w:name w:val="Título 2 Carácter"/>
    <w:basedOn w:val="Tipodeletrapredefinidodopargrafo"/>
    <w:link w:val="Ttulo2"/>
    <w:uiPriority w:val="9"/>
    <w:rsid w:val="0045293B"/>
    <w:rPr>
      <w:rFonts w:ascii="Times New Roman" w:eastAsia="Times New Roman" w:hAnsi="Times New Roman" w:cs="Times New Roman"/>
      <w:b/>
      <w:bCs/>
      <w:sz w:val="28"/>
      <w:szCs w:val="26"/>
      <w:lang w:bidi="en-US"/>
    </w:rPr>
  </w:style>
  <w:style w:type="character" w:styleId="Hiperligao">
    <w:name w:val="Hyperlink"/>
    <w:basedOn w:val="Tipodeletrapredefinidodopargrafo"/>
    <w:uiPriority w:val="99"/>
    <w:unhideWhenUsed/>
    <w:rsid w:val="00A46C0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pt/imgres?q=hierarquia+de+maslow&amp;hl=pt-PT&amp;gbv=2&amp;biw=1280&amp;bih=533&amp;tbm=isch&amp;tbnid=sPLjFVhI83z50M:&amp;imgrefurl=http://pt.wikipedia.org/wiki/Hierarquia_de_necessidades_de_Maslow&amp;docid=Jer-eopZJx931M&amp;imgurl=http://upload.wikimedia.org/wikipedia/commons/thumb/6/65/Hierarquia_das_necessidades_de_Maslow.svg/300px-Hierarquia_das_necessidades_de_Maslow.svg.png&amp;w=300&amp;h=196&amp;ei=7IxBT_3AMMbP0QWguMiPDw&amp;zoom=1&amp;iact=rc&amp;dur=110&amp;sig=103179046341492236428&amp;page=1&amp;tbnh=142&amp;tbnw=218&amp;start=0&amp;ndsp=10&amp;ved=0CD8QrQMwAA&amp;tx=110&amp;ty=72"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71</Pages>
  <Words>20764</Words>
  <Characters>112131</Characters>
  <Application>Microsoft Office Word</Application>
  <DocSecurity>0</DocSecurity>
  <Lines>934</Lines>
  <Paragraphs>265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132630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cassandra</dc:creator>
  <cp:lastModifiedBy>cassandra</cp:lastModifiedBy>
  <cp:revision>5</cp:revision>
  <dcterms:created xsi:type="dcterms:W3CDTF">2012-03-25T14:37:00Z</dcterms:created>
  <dcterms:modified xsi:type="dcterms:W3CDTF">2012-03-26T18:01:00Z</dcterms:modified>
</cp:coreProperties>
</file>